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A4FF" w14:textId="77777777" w:rsidR="00166B7F" w:rsidRDefault="00166B7F" w:rsidP="00082AEA">
      <w:pPr>
        <w:rPr>
          <w:b/>
          <w:sz w:val="32"/>
        </w:rPr>
      </w:pPr>
    </w:p>
    <w:p w14:paraId="202A7EF0" w14:textId="77777777" w:rsidR="00166B7F" w:rsidRDefault="00787E53">
      <w:pPr>
        <w:jc w:val="center"/>
        <w:rPr>
          <w:b/>
          <w:sz w:val="32"/>
        </w:rPr>
      </w:pPr>
      <w:r>
        <w:rPr>
          <w:b/>
          <w:sz w:val="32"/>
        </w:rPr>
        <w:t>Nitrosamine Risk assessment</w:t>
      </w:r>
      <w:r w:rsidR="00014917">
        <w:rPr>
          <w:b/>
          <w:sz w:val="32"/>
        </w:rPr>
        <w:t xml:space="preserve"> </w:t>
      </w:r>
      <w:r w:rsidR="00166B7F">
        <w:rPr>
          <w:b/>
          <w:sz w:val="32"/>
        </w:rPr>
        <w:t xml:space="preserve"> </w:t>
      </w:r>
    </w:p>
    <w:p w14:paraId="19548EC9" w14:textId="77777777" w:rsidR="00166B7F" w:rsidRDefault="00166B7F">
      <w:pPr>
        <w:jc w:val="center"/>
        <w:rPr>
          <w:b/>
          <w:sz w:val="32"/>
        </w:rPr>
      </w:pPr>
      <w:r>
        <w:rPr>
          <w:b/>
          <w:sz w:val="32"/>
        </w:rPr>
        <w:t>Assessment Report</w:t>
      </w:r>
      <w:r w:rsidR="00787E53">
        <w:rPr>
          <w:b/>
          <w:sz w:val="32"/>
        </w:rPr>
        <w:t xml:space="preserve"> </w:t>
      </w:r>
      <w:r w:rsidR="005C4A79">
        <w:rPr>
          <w:b/>
          <w:sz w:val="32"/>
        </w:rPr>
        <w:t>&lt;Preliminary&gt; &lt;Final&gt;</w:t>
      </w:r>
      <w:r w:rsidR="00787E53">
        <w:rPr>
          <w:b/>
          <w:sz w:val="32"/>
        </w:rPr>
        <w:t>Outcome step 2</w:t>
      </w:r>
    </w:p>
    <w:p w14:paraId="5BF68770" w14:textId="77777777" w:rsidR="0062430E" w:rsidRDefault="0062430E" w:rsidP="00082AEA">
      <w:pPr>
        <w:rPr>
          <w:bCs/>
          <w:sz w:val="32"/>
        </w:rPr>
      </w:pPr>
    </w:p>
    <w:p w14:paraId="1BB6CC66" w14:textId="77777777" w:rsidR="00166B7F" w:rsidRDefault="00166B7F">
      <w:pPr>
        <w:jc w:val="center"/>
        <w:rPr>
          <w:b/>
          <w:sz w:val="32"/>
        </w:rPr>
      </w:pPr>
      <w:r>
        <w:rPr>
          <w:b/>
          <w:sz w:val="32"/>
        </w:rPr>
        <w:fldChar w:fldCharType="begin">
          <w:ffData>
            <w:name w:val="Text1"/>
            <w:enabled/>
            <w:calcOnExit w:val="0"/>
            <w:textInput>
              <w:default w:val="&lt;Invented Name&gt;"/>
            </w:textInput>
          </w:ffData>
        </w:fldChar>
      </w:r>
      <w:bookmarkStart w:id="0" w:name="Text1"/>
      <w:r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>
        <w:rPr>
          <w:b/>
          <w:noProof/>
          <w:sz w:val="32"/>
        </w:rPr>
        <w:t>&lt;Invented Name&gt;</w:t>
      </w:r>
      <w:r>
        <w:rPr>
          <w:b/>
          <w:sz w:val="32"/>
        </w:rPr>
        <w:fldChar w:fldCharType="end"/>
      </w:r>
      <w:bookmarkEnd w:id="0"/>
      <w:r w:rsidR="002D4AB9">
        <w:rPr>
          <w:b/>
          <w:sz w:val="32"/>
        </w:rPr>
        <w:t>, strength, form</w:t>
      </w: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FORMTEXT _</w:instrText>
      </w:r>
      <w:r w:rsidR="00B009C5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</w:p>
    <w:p w14:paraId="4ECC306F" w14:textId="77777777" w:rsidR="00166B7F" w:rsidRDefault="00166B7F">
      <w:pPr>
        <w:jc w:val="center"/>
        <w:rPr>
          <w:b/>
          <w:sz w:val="32"/>
        </w:rPr>
      </w:pPr>
      <w:r>
        <w:rPr>
          <w:b/>
          <w:sz w:val="32"/>
        </w:rPr>
        <w:fldChar w:fldCharType="begin">
          <w:ffData>
            <w:name w:val="Text2"/>
            <w:enabled/>
            <w:calcOnExit w:val="0"/>
            <w:textInput>
              <w:default w:val="&lt;(Active Substance)&gt;"/>
            </w:textInput>
          </w:ffData>
        </w:fldChar>
      </w:r>
      <w:bookmarkStart w:id="1" w:name="Text2"/>
      <w:r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>
        <w:rPr>
          <w:b/>
          <w:noProof/>
          <w:sz w:val="32"/>
        </w:rPr>
        <w:t>&lt;(Active Substance)&gt;</w:t>
      </w:r>
      <w:r>
        <w:rPr>
          <w:b/>
          <w:sz w:val="32"/>
        </w:rPr>
        <w:fldChar w:fldCharType="end"/>
      </w:r>
      <w:bookmarkEnd w:id="1"/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FORMTEXT </w:instrText>
      </w:r>
      <w:r>
        <w:rPr>
          <w:sz w:val="32"/>
        </w:rPr>
        <w:instrText>_</w:instrText>
      </w:r>
      <w:r w:rsidR="00B009C5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</w:p>
    <w:p w14:paraId="0A6AE1D4" w14:textId="77777777" w:rsidR="00166B7F" w:rsidRDefault="00166B7F">
      <w:pPr>
        <w:jc w:val="center"/>
        <w:rPr>
          <w:b/>
          <w:sz w:val="32"/>
        </w:rPr>
      </w:pPr>
    </w:p>
    <w:p w14:paraId="41662AC7" w14:textId="77777777" w:rsidR="00166B7F" w:rsidRDefault="009B7665">
      <w:pPr>
        <w:jc w:val="center"/>
        <w:rPr>
          <w:rFonts w:ascii="Times New Roman Bold" w:hAnsi="Times New Roman Bold"/>
          <w:b/>
          <w:i/>
          <w:color w:val="000000"/>
          <w:sz w:val="32"/>
        </w:rPr>
      </w:pPr>
      <w:r>
        <w:rPr>
          <w:rFonts w:ascii="Times New Roman Bold" w:eastAsia="Times New Roman Bold" w:hAnsi="Times New Roman Bold" w:cs="Times New Roman Bold"/>
          <w:b/>
          <w:iCs/>
          <w:color w:val="000000"/>
          <w:sz w:val="32"/>
        </w:rPr>
        <w:t>&lt;EU Procedure number&gt;</w:t>
      </w:r>
      <w:r w:rsidR="00AB3A10">
        <w:rPr>
          <w:rFonts w:ascii="Times New Roman Bold" w:eastAsia="Times New Roman Bold" w:hAnsi="Times New Roman Bold" w:cs="Times New Roman Bold"/>
          <w:b/>
          <w:iCs/>
          <w:color w:val="000000"/>
          <w:sz w:val="32"/>
        </w:rPr>
        <w:t xml:space="preserve"> </w:t>
      </w:r>
      <w:r w:rsidRPr="0053294B">
        <w:rPr>
          <w:rFonts w:ascii="Times New Roman Bold" w:eastAsia="Times New Roman Bold" w:hAnsi="Times New Roman Bold" w:cs="Times New Roman Bold"/>
          <w:b/>
          <w:i/>
          <w:iCs/>
          <w:color w:val="000000"/>
          <w:sz w:val="32"/>
        </w:rPr>
        <w:t>for MR/DCP</w:t>
      </w:r>
    </w:p>
    <w:p w14:paraId="0783E6F1" w14:textId="77777777" w:rsidR="007A1FDE" w:rsidRPr="00F01DDE" w:rsidRDefault="007A1FDE" w:rsidP="007A1FDE">
      <w:pPr>
        <w:jc w:val="center"/>
        <w:rPr>
          <w:rFonts w:ascii="Times New Roman Bold" w:hAnsi="Times New Roman Bold"/>
          <w:b/>
          <w:i/>
          <w:color w:val="000000"/>
          <w:sz w:val="32"/>
        </w:rPr>
      </w:pPr>
    </w:p>
    <w:p w14:paraId="6A3F6C70" w14:textId="77777777" w:rsidR="00166B7F" w:rsidRDefault="00166B7F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Marketing Aut</w:t>
      </w:r>
      <w:r w:rsidR="00F61A76">
        <w:rPr>
          <w:b/>
          <w:sz w:val="32"/>
        </w:rPr>
        <w:t>h</w:t>
      </w:r>
      <w:r>
        <w:rPr>
          <w:b/>
          <w:sz w:val="32"/>
        </w:rPr>
        <w:t>orisation Holder</w:t>
      </w:r>
      <w:r w:rsidR="009B7665">
        <w:rPr>
          <w:b/>
          <w:sz w:val="32"/>
        </w:rPr>
        <w:t xml:space="preserve"> (in RMS)</w:t>
      </w:r>
      <w:r>
        <w:rPr>
          <w:b/>
          <w:sz w:val="32"/>
        </w:rPr>
        <w:t xml:space="preserve">: </w:t>
      </w:r>
      <w:r>
        <w:rPr>
          <w:b/>
          <w:sz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  <w:bookmarkEnd w:id="2"/>
    </w:p>
    <w:p w14:paraId="1E2FEA11" w14:textId="77777777" w:rsidR="00166B7F" w:rsidRDefault="00166B7F">
      <w:pPr>
        <w:spacing w:after="240"/>
        <w:jc w:val="center"/>
        <w:rPr>
          <w:b/>
          <w:sz w:val="32"/>
        </w:rPr>
      </w:pPr>
    </w:p>
    <w:p w14:paraId="2F335ECD" w14:textId="77777777" w:rsidR="00166B7F" w:rsidRDefault="00166B7F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>
        <w:rPr>
          <w:b/>
          <w:sz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</w:p>
    <w:p w14:paraId="60C8A308" w14:textId="77777777" w:rsidR="00166B7F" w:rsidRDefault="00166B7F">
      <w:pPr>
        <w:spacing w:after="240"/>
        <w:jc w:val="center"/>
        <w:rPr>
          <w:b/>
          <w:sz w:val="32"/>
        </w:rPr>
      </w:pPr>
    </w:p>
    <w:p w14:paraId="0C234B77" w14:textId="77777777" w:rsidR="00793112" w:rsidRDefault="00787E53" w:rsidP="00746753">
      <w:pPr>
        <w:spacing w:after="240"/>
        <w:rPr>
          <w:iCs/>
          <w:sz w:val="24"/>
          <w:szCs w:val="24"/>
        </w:rPr>
      </w:pPr>
      <w:r w:rsidRPr="00787E53">
        <w:rPr>
          <w:iCs/>
          <w:sz w:val="24"/>
          <w:szCs w:val="24"/>
        </w:rPr>
        <w:t xml:space="preserve">The RMS has </w:t>
      </w:r>
      <w:r w:rsidR="00E62F5E">
        <w:rPr>
          <w:iCs/>
          <w:sz w:val="24"/>
          <w:szCs w:val="24"/>
        </w:rPr>
        <w:t>received</w:t>
      </w:r>
      <w:r w:rsidR="007E03D7" w:rsidRPr="00787E53">
        <w:rPr>
          <w:iCs/>
          <w:sz w:val="24"/>
          <w:szCs w:val="24"/>
        </w:rPr>
        <w:t xml:space="preserve"> </w:t>
      </w:r>
      <w:r w:rsidRPr="00787E53">
        <w:rPr>
          <w:iCs/>
          <w:sz w:val="24"/>
          <w:szCs w:val="24"/>
        </w:rPr>
        <w:t>the ‘Outcome of confirmatory testing nitrosamine</w:t>
      </w:r>
      <w:r w:rsidR="00793112">
        <w:rPr>
          <w:iCs/>
          <w:sz w:val="24"/>
          <w:szCs w:val="24"/>
        </w:rPr>
        <w:t xml:space="preserve"> Step 2’- nitrosamine detected</w:t>
      </w:r>
      <w:r w:rsidR="00C52705">
        <w:rPr>
          <w:iCs/>
          <w:sz w:val="24"/>
          <w:szCs w:val="24"/>
        </w:rPr>
        <w:t>’ for the above product(s)</w:t>
      </w:r>
    </w:p>
    <w:p w14:paraId="4112DABD" w14:textId="77777777" w:rsidR="00B4447C" w:rsidRDefault="007E03D7" w:rsidP="00787E53">
      <w:pPr>
        <w:spacing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 </w:t>
      </w:r>
      <w:r w:rsidR="001C27AB">
        <w:rPr>
          <w:iCs/>
          <w:sz w:val="24"/>
          <w:szCs w:val="24"/>
        </w:rPr>
        <w:t xml:space="preserve">MAH </w:t>
      </w:r>
      <w:r>
        <w:rPr>
          <w:iCs/>
          <w:sz w:val="24"/>
          <w:szCs w:val="24"/>
        </w:rPr>
        <w:t xml:space="preserve">has highlighted that </w:t>
      </w:r>
      <w:r w:rsidR="005D55A5">
        <w:rPr>
          <w:iCs/>
          <w:sz w:val="24"/>
          <w:szCs w:val="24"/>
        </w:rPr>
        <w:t>‘Scenario a’ applies and:</w:t>
      </w:r>
    </w:p>
    <w:p w14:paraId="0B5E5B95" w14:textId="77777777" w:rsidR="007E03D7" w:rsidRDefault="00163C12" w:rsidP="00787E53">
      <w:pPr>
        <w:spacing w:after="24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Choose </w:t>
      </w:r>
      <w:r w:rsidR="005D55A5">
        <w:rPr>
          <w:i/>
          <w:iCs/>
          <w:sz w:val="24"/>
          <w:szCs w:val="24"/>
        </w:rPr>
        <w:t>&lt;&gt;</w:t>
      </w:r>
      <w:r w:rsidR="005D55A5" w:rsidRPr="0053294B">
        <w:rPr>
          <w:i/>
          <w:iCs/>
          <w:sz w:val="24"/>
          <w:szCs w:val="24"/>
        </w:rPr>
        <w:t xml:space="preserve"> as appropriate</w:t>
      </w:r>
      <w:r w:rsidR="007E03D7">
        <w:rPr>
          <w:iCs/>
          <w:sz w:val="24"/>
          <w:szCs w:val="24"/>
        </w:rPr>
        <w:t>:</w:t>
      </w:r>
    </w:p>
    <w:p w14:paraId="3DEC0B37" w14:textId="77777777" w:rsidR="007E03D7" w:rsidRDefault="007E03D7" w:rsidP="007E03D7">
      <w:pPr>
        <w:spacing w:after="240"/>
        <w:rPr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&lt;</w:t>
      </w:r>
      <w:r>
        <w:rPr>
          <w:iCs/>
          <w:sz w:val="24"/>
          <w:szCs w:val="24"/>
        </w:rPr>
        <w:t>N</w:t>
      </w:r>
      <w:r w:rsidR="001B2151" w:rsidRPr="001B2151">
        <w:rPr>
          <w:iCs/>
          <w:sz w:val="24"/>
          <w:szCs w:val="24"/>
        </w:rPr>
        <w:t xml:space="preserve">itrosamine detected is above </w:t>
      </w:r>
      <w:r w:rsidR="00733CF0" w:rsidRPr="001B2151">
        <w:rPr>
          <w:iCs/>
          <w:sz w:val="24"/>
          <w:szCs w:val="24"/>
        </w:rPr>
        <w:t xml:space="preserve">the </w:t>
      </w:r>
      <w:r w:rsidR="00733CF0">
        <w:rPr>
          <w:iCs/>
          <w:sz w:val="24"/>
          <w:szCs w:val="24"/>
        </w:rPr>
        <w:t>acceptable</w:t>
      </w:r>
      <w:r w:rsidR="00C52705">
        <w:rPr>
          <w:iCs/>
          <w:sz w:val="24"/>
          <w:szCs w:val="24"/>
        </w:rPr>
        <w:t xml:space="preserve"> intake (AI) </w:t>
      </w:r>
      <w:r w:rsidR="001B2151" w:rsidRPr="001B2151">
        <w:rPr>
          <w:iCs/>
          <w:sz w:val="24"/>
          <w:szCs w:val="24"/>
        </w:rPr>
        <w:t>limit</w:t>
      </w:r>
      <w:r w:rsidR="001B2151">
        <w:rPr>
          <w:iCs/>
          <w:sz w:val="24"/>
          <w:szCs w:val="24"/>
        </w:rPr>
        <w:t>&gt;</w:t>
      </w:r>
      <w:r w:rsidR="001B2151" w:rsidRPr="001B2151">
        <w:rPr>
          <w:iCs/>
          <w:sz w:val="24"/>
          <w:szCs w:val="24"/>
        </w:rPr>
        <w:t xml:space="preserve">/ </w:t>
      </w:r>
      <w:r w:rsidR="001B2151">
        <w:rPr>
          <w:iCs/>
          <w:sz w:val="24"/>
          <w:szCs w:val="24"/>
        </w:rPr>
        <w:t>&lt;</w:t>
      </w:r>
      <w:r w:rsidR="001B2151" w:rsidRPr="001B215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</w:t>
      </w:r>
      <w:r w:rsidR="001B2151" w:rsidRPr="001B2151">
        <w:rPr>
          <w:iCs/>
          <w:sz w:val="24"/>
          <w:szCs w:val="24"/>
        </w:rPr>
        <w:t xml:space="preserve">ore than one </w:t>
      </w:r>
      <w:r w:rsidR="001B2151">
        <w:rPr>
          <w:iCs/>
          <w:sz w:val="24"/>
          <w:szCs w:val="24"/>
        </w:rPr>
        <w:t>n</w:t>
      </w:r>
      <w:r w:rsidR="001B2151" w:rsidRPr="001B2151">
        <w:rPr>
          <w:iCs/>
          <w:sz w:val="24"/>
          <w:szCs w:val="24"/>
        </w:rPr>
        <w:t>itrosamine is present and the acceptable risk level of 1:100</w:t>
      </w:r>
      <w:r w:rsidR="00EF5D2E">
        <w:rPr>
          <w:iCs/>
          <w:sz w:val="24"/>
          <w:szCs w:val="24"/>
        </w:rPr>
        <w:t>,</w:t>
      </w:r>
      <w:r w:rsidR="001B2151" w:rsidRPr="001B2151">
        <w:rPr>
          <w:iCs/>
          <w:sz w:val="24"/>
          <w:szCs w:val="24"/>
        </w:rPr>
        <w:t>000 as outlined in ICH M7(R1) in the final product is exceeded</w:t>
      </w:r>
      <w:r w:rsidR="001B2151">
        <w:rPr>
          <w:iCs/>
          <w:sz w:val="24"/>
          <w:szCs w:val="24"/>
        </w:rPr>
        <w:t>&gt;</w:t>
      </w:r>
      <w:r w:rsidRPr="007E03D7">
        <w:rPr>
          <w:iCs/>
          <w:sz w:val="24"/>
          <w:szCs w:val="24"/>
        </w:rPr>
        <w:t xml:space="preserve"> </w:t>
      </w:r>
    </w:p>
    <w:p w14:paraId="23771DA4" w14:textId="77777777" w:rsidR="001114F4" w:rsidRDefault="001114F4" w:rsidP="007E03D7">
      <w:pPr>
        <w:spacing w:after="240"/>
        <w:rPr>
          <w:iCs/>
          <w:sz w:val="24"/>
          <w:szCs w:val="24"/>
        </w:rPr>
      </w:pPr>
    </w:p>
    <w:p w14:paraId="2BB8DC32" w14:textId="77777777" w:rsidR="007E03D7" w:rsidRDefault="007E03D7" w:rsidP="007E03D7">
      <w:pPr>
        <w:spacing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>The RMS</w:t>
      </w:r>
      <w:r w:rsidRPr="00787E5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confirms</w:t>
      </w:r>
      <w:r w:rsidRPr="00787E53">
        <w:rPr>
          <w:iCs/>
          <w:sz w:val="24"/>
          <w:szCs w:val="24"/>
        </w:rPr>
        <w:t xml:space="preserve"> that</w:t>
      </w:r>
      <w:r w:rsidRPr="007E03D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as </w:t>
      </w:r>
      <w:r w:rsidRPr="00787E53">
        <w:rPr>
          <w:iCs/>
          <w:sz w:val="24"/>
          <w:szCs w:val="24"/>
        </w:rPr>
        <w:t>levels detected are above the limit</w:t>
      </w:r>
      <w:r w:rsidR="001114F4">
        <w:rPr>
          <w:iCs/>
          <w:sz w:val="24"/>
          <w:szCs w:val="24"/>
        </w:rPr>
        <w:t>,</w:t>
      </w:r>
      <w:r w:rsidRPr="00787E53">
        <w:rPr>
          <w:iCs/>
          <w:sz w:val="24"/>
          <w:szCs w:val="24"/>
        </w:rPr>
        <w:t xml:space="preserve"> this has</w:t>
      </w:r>
      <w:r>
        <w:rPr>
          <w:iCs/>
          <w:sz w:val="24"/>
          <w:szCs w:val="24"/>
        </w:rPr>
        <w:t xml:space="preserve"> or will be</w:t>
      </w:r>
      <w:r w:rsidRPr="00787E53">
        <w:rPr>
          <w:iCs/>
          <w:sz w:val="24"/>
          <w:szCs w:val="24"/>
        </w:rPr>
        <w:t xml:space="preserve"> notified by the RMS via Rapid Alert Ne</w:t>
      </w:r>
      <w:r>
        <w:rPr>
          <w:iCs/>
          <w:sz w:val="24"/>
          <w:szCs w:val="24"/>
        </w:rPr>
        <w:t>twork to competent authorities for further review.</w:t>
      </w:r>
    </w:p>
    <w:p w14:paraId="6DE425CE" w14:textId="77777777" w:rsidR="001114F4" w:rsidRDefault="001114F4" w:rsidP="007E03D7">
      <w:pPr>
        <w:spacing w:after="24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&lt;</w:t>
      </w:r>
      <w:proofErr w:type="gramStart"/>
      <w:r>
        <w:rPr>
          <w:iCs/>
          <w:sz w:val="24"/>
          <w:szCs w:val="24"/>
        </w:rPr>
        <w:t>The  Excel</w:t>
      </w:r>
      <w:proofErr w:type="gramEnd"/>
      <w:r>
        <w:rPr>
          <w:iCs/>
          <w:sz w:val="24"/>
          <w:szCs w:val="24"/>
        </w:rPr>
        <w:t xml:space="preserve"> ‘Step 2 – Nitrosamine detected response template’ has been provided by the MAH&gt;</w:t>
      </w:r>
    </w:p>
    <w:p w14:paraId="648B4027" w14:textId="77777777" w:rsidR="001114F4" w:rsidRPr="001114F4" w:rsidRDefault="001114F4" w:rsidP="001114F4">
      <w:pPr>
        <w:spacing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>&lt;The MAH has provided</w:t>
      </w:r>
      <w:r w:rsidRPr="001114F4">
        <w:rPr>
          <w:iCs/>
          <w:sz w:val="24"/>
          <w:szCs w:val="24"/>
        </w:rPr>
        <w:t>: testing results expressed in ng and ppm, interim investigation</w:t>
      </w:r>
    </w:p>
    <w:p w14:paraId="4D28FCCC" w14:textId="77777777" w:rsidR="001114F4" w:rsidRPr="001114F4" w:rsidRDefault="001114F4" w:rsidP="001114F4">
      <w:pPr>
        <w:spacing w:after="240"/>
        <w:rPr>
          <w:iCs/>
          <w:sz w:val="24"/>
          <w:szCs w:val="24"/>
        </w:rPr>
      </w:pPr>
      <w:r w:rsidRPr="001114F4">
        <w:rPr>
          <w:iCs/>
          <w:sz w:val="24"/>
          <w:szCs w:val="24"/>
        </w:rPr>
        <w:t>report including (preliminary) root cause, risk mitigating plan and benefit/risk assessment as well</w:t>
      </w:r>
    </w:p>
    <w:p w14:paraId="3876F5C7" w14:textId="77777777" w:rsidR="001114F4" w:rsidRDefault="001114F4" w:rsidP="001114F4">
      <w:pPr>
        <w:spacing w:after="240"/>
        <w:rPr>
          <w:iCs/>
          <w:sz w:val="24"/>
          <w:szCs w:val="24"/>
        </w:rPr>
      </w:pPr>
      <w:r w:rsidRPr="001114F4">
        <w:rPr>
          <w:iCs/>
          <w:sz w:val="24"/>
          <w:szCs w:val="24"/>
        </w:rPr>
        <w:t>as proposed CAPAs</w:t>
      </w:r>
      <w:r>
        <w:rPr>
          <w:iCs/>
          <w:sz w:val="24"/>
          <w:szCs w:val="24"/>
        </w:rPr>
        <w:t>&gt;</w:t>
      </w:r>
    </w:p>
    <w:p w14:paraId="46BF9AB3" w14:textId="77777777" w:rsidR="002A19D7" w:rsidRDefault="001114F4" w:rsidP="007E03D7">
      <w:pPr>
        <w:spacing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>&lt;</w:t>
      </w:r>
      <w:r w:rsidR="00C52705">
        <w:rPr>
          <w:iCs/>
          <w:sz w:val="24"/>
          <w:szCs w:val="24"/>
        </w:rPr>
        <w:t>The Excel</w:t>
      </w:r>
      <w:r w:rsidR="009859CE">
        <w:rPr>
          <w:iCs/>
          <w:sz w:val="24"/>
          <w:szCs w:val="24"/>
        </w:rPr>
        <w:t xml:space="preserve"> ‘Scenario A for critical medicinal products’</w:t>
      </w:r>
      <w:r w:rsidR="00ED0CB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will be requested</w:t>
      </w:r>
      <w:r w:rsidR="00C5270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from</w:t>
      </w:r>
      <w:r w:rsidR="005D55A5">
        <w:rPr>
          <w:iCs/>
          <w:sz w:val="24"/>
          <w:szCs w:val="24"/>
        </w:rPr>
        <w:t xml:space="preserve"> the MAH</w:t>
      </w:r>
      <w:r>
        <w:rPr>
          <w:iCs/>
          <w:sz w:val="24"/>
          <w:szCs w:val="24"/>
        </w:rPr>
        <w:t>&gt;</w:t>
      </w:r>
    </w:p>
    <w:p w14:paraId="3F9EA2D7" w14:textId="77777777" w:rsidR="00C52705" w:rsidRDefault="002A19D7" w:rsidP="007E03D7">
      <w:pPr>
        <w:spacing w:after="240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43D9D577" w14:textId="77777777" w:rsidR="00207716" w:rsidRDefault="00207716" w:rsidP="00A968C7">
      <w:pPr>
        <w:spacing w:after="240"/>
        <w:rPr>
          <w:b/>
          <w:sz w:val="32"/>
        </w:rPr>
      </w:pPr>
      <w:r>
        <w:rPr>
          <w:b/>
          <w:sz w:val="32"/>
        </w:rPr>
        <w:lastRenderedPageBreak/>
        <w:t>&lt;Preliminary&gt; &lt;Final&gt;</w:t>
      </w:r>
      <w:r w:rsidR="00424A0B">
        <w:rPr>
          <w:b/>
          <w:sz w:val="32"/>
        </w:rPr>
        <w:t xml:space="preserve"> </w:t>
      </w:r>
      <w:r>
        <w:rPr>
          <w:b/>
          <w:sz w:val="32"/>
        </w:rPr>
        <w:t xml:space="preserve">Assessment report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9804"/>
      </w:tblGrid>
      <w:tr w:rsidR="00207716" w:rsidRPr="00A421B7" w14:paraId="082A60B0" w14:textId="77777777" w:rsidTr="00163C12">
        <w:trPr>
          <w:trHeight w:val="281"/>
        </w:trPr>
        <w:tc>
          <w:tcPr>
            <w:tcW w:w="14312" w:type="dxa"/>
            <w:gridSpan w:val="2"/>
            <w:shd w:val="clear" w:color="auto" w:fill="E7E6E6"/>
          </w:tcPr>
          <w:p w14:paraId="16DF1B63" w14:textId="77777777" w:rsidR="00207716" w:rsidRPr="00A421B7" w:rsidRDefault="00CB753D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  <w:r>
              <w:rPr>
                <w:rFonts w:ascii="Calibri" w:eastAsia="Calibri" w:hAnsi="Calibri"/>
                <w:b/>
                <w:szCs w:val="22"/>
                <w:lang w:val="en-IE"/>
              </w:rPr>
              <w:t>Confirmed presence</w:t>
            </w: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 xml:space="preserve"> </w:t>
            </w:r>
            <w:r>
              <w:rPr>
                <w:rFonts w:ascii="Calibri" w:eastAsia="Calibri" w:hAnsi="Calibri"/>
                <w:b/>
                <w:szCs w:val="22"/>
                <w:lang w:val="en-IE"/>
              </w:rPr>
              <w:t>of</w:t>
            </w: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 xml:space="preserve"> </w:t>
            </w:r>
            <w:r w:rsidR="00207716" w:rsidRPr="00A421B7">
              <w:rPr>
                <w:rFonts w:ascii="Calibri" w:eastAsia="Calibri" w:hAnsi="Calibri"/>
                <w:b/>
                <w:szCs w:val="22"/>
                <w:lang w:val="en-IE"/>
              </w:rPr>
              <w:t>nitrosamines in product – review of responses as RMS</w:t>
            </w:r>
          </w:p>
        </w:tc>
      </w:tr>
      <w:tr w:rsidR="00207716" w:rsidRPr="00A421B7" w14:paraId="6F419153" w14:textId="77777777" w:rsidTr="00163C12">
        <w:trPr>
          <w:trHeight w:val="281"/>
        </w:trPr>
        <w:tc>
          <w:tcPr>
            <w:tcW w:w="4508" w:type="dxa"/>
            <w:shd w:val="clear" w:color="auto" w:fill="auto"/>
          </w:tcPr>
          <w:p w14:paraId="5CCBEA7F" w14:textId="77777777" w:rsidR="00207716" w:rsidRPr="00A421B7" w:rsidRDefault="00207716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>Product name:</w:t>
            </w:r>
          </w:p>
          <w:p w14:paraId="15EFEA93" w14:textId="77777777" w:rsidR="00207716" w:rsidRPr="00A421B7" w:rsidRDefault="00207716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</w:p>
        </w:tc>
        <w:tc>
          <w:tcPr>
            <w:tcW w:w="9804" w:type="dxa"/>
            <w:shd w:val="clear" w:color="auto" w:fill="auto"/>
          </w:tcPr>
          <w:p w14:paraId="3006B41D" w14:textId="77777777" w:rsidR="00207716" w:rsidRPr="00A421B7" w:rsidRDefault="00207716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>MAH:</w:t>
            </w:r>
          </w:p>
          <w:p w14:paraId="0C38848B" w14:textId="77777777" w:rsidR="00207716" w:rsidRPr="00A421B7" w:rsidRDefault="00207716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</w:p>
        </w:tc>
      </w:tr>
      <w:tr w:rsidR="00207716" w:rsidRPr="00A421B7" w14:paraId="0D696311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41710C45" w14:textId="77777777" w:rsidR="00207716" w:rsidRPr="00A421B7" w:rsidRDefault="00207716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 xml:space="preserve">MA numbers: </w:t>
            </w:r>
          </w:p>
          <w:p w14:paraId="28F09B4B" w14:textId="77777777" w:rsidR="00207716" w:rsidRPr="00A421B7" w:rsidRDefault="00207716" w:rsidP="00207716">
            <w:pPr>
              <w:rPr>
                <w:rFonts w:ascii="Calibri" w:eastAsia="Calibri" w:hAnsi="Calibri"/>
                <w:szCs w:val="22"/>
                <w:lang w:val="en-IE"/>
              </w:rPr>
            </w:pPr>
          </w:p>
        </w:tc>
        <w:tc>
          <w:tcPr>
            <w:tcW w:w="9804" w:type="dxa"/>
            <w:shd w:val="clear" w:color="auto" w:fill="auto"/>
          </w:tcPr>
          <w:p w14:paraId="31825920" w14:textId="77777777" w:rsidR="00207716" w:rsidRPr="00A421B7" w:rsidRDefault="00207716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>EU Procedure number:</w:t>
            </w:r>
          </w:p>
          <w:p w14:paraId="70A1E209" w14:textId="77777777" w:rsidR="00207716" w:rsidRPr="00A421B7" w:rsidRDefault="00207716" w:rsidP="00207716">
            <w:pPr>
              <w:rPr>
                <w:rFonts w:ascii="Calibri" w:eastAsia="Calibri" w:hAnsi="Calibri"/>
                <w:szCs w:val="22"/>
                <w:lang w:val="en-IE"/>
              </w:rPr>
            </w:pPr>
          </w:p>
        </w:tc>
      </w:tr>
      <w:tr w:rsidR="00207716" w:rsidRPr="00A421B7" w14:paraId="58E905AC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1F0A36F4" w14:textId="77777777" w:rsidR="00207716" w:rsidRPr="00A421B7" w:rsidRDefault="00207716" w:rsidP="00207716">
            <w:pPr>
              <w:rPr>
                <w:rFonts w:ascii="Calibri" w:eastAsia="Calibri" w:hAnsi="Calibri"/>
                <w:szCs w:val="22"/>
                <w:lang w:val="en-IE"/>
              </w:rPr>
            </w:pP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>CMS’s:</w:t>
            </w:r>
            <w:r w:rsidRPr="00A421B7">
              <w:rPr>
                <w:rFonts w:ascii="Calibri" w:eastAsia="Calibri" w:hAnsi="Calibri"/>
                <w:szCs w:val="22"/>
                <w:lang w:val="en-IE"/>
              </w:rPr>
              <w:t xml:space="preserve"> </w:t>
            </w:r>
          </w:p>
          <w:p w14:paraId="65EAF5D2" w14:textId="77777777" w:rsidR="00207716" w:rsidRPr="00A421B7" w:rsidRDefault="00207716" w:rsidP="00207716">
            <w:pPr>
              <w:rPr>
                <w:rFonts w:ascii="Calibri" w:eastAsia="Calibri" w:hAnsi="Calibri"/>
                <w:szCs w:val="22"/>
                <w:lang w:val="en-IE"/>
              </w:rPr>
            </w:pPr>
          </w:p>
        </w:tc>
        <w:tc>
          <w:tcPr>
            <w:tcW w:w="9804" w:type="dxa"/>
            <w:shd w:val="clear" w:color="auto" w:fill="auto"/>
          </w:tcPr>
          <w:p w14:paraId="01E56890" w14:textId="77777777" w:rsidR="00207716" w:rsidRPr="00A421B7" w:rsidRDefault="00207716" w:rsidP="00207716">
            <w:pPr>
              <w:rPr>
                <w:rFonts w:ascii="Calibri" w:eastAsia="Calibri" w:hAnsi="Calibri"/>
                <w:szCs w:val="22"/>
                <w:lang w:val="en-IE"/>
              </w:rPr>
            </w:pPr>
          </w:p>
        </w:tc>
      </w:tr>
      <w:tr w:rsidR="00D6708A" w:rsidRPr="00A421B7" w14:paraId="68C2878B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7E8B7B83" w14:textId="77777777" w:rsidR="00D6708A" w:rsidRPr="002F3E6C" w:rsidRDefault="00D6708A" w:rsidP="00D6708A">
            <w:pPr>
              <w:rPr>
                <w:rFonts w:ascii="Calibri" w:eastAsia="Calibri" w:hAnsi="Calibri" w:cs="Calibri"/>
                <w:b/>
                <w:szCs w:val="22"/>
                <w:lang w:val="en-IE"/>
              </w:rPr>
            </w:pPr>
            <w:r w:rsidRPr="002F3E6C">
              <w:rPr>
                <w:rFonts w:ascii="Calibri" w:hAnsi="Calibri" w:cs="Calibri"/>
                <w:b/>
                <w:szCs w:val="22"/>
              </w:rPr>
              <w:t xml:space="preserve">Active substance: </w:t>
            </w:r>
          </w:p>
        </w:tc>
        <w:tc>
          <w:tcPr>
            <w:tcW w:w="9804" w:type="dxa"/>
            <w:shd w:val="clear" w:color="auto" w:fill="auto"/>
          </w:tcPr>
          <w:p w14:paraId="480E543D" w14:textId="77777777" w:rsidR="00D6708A" w:rsidRPr="002F3E6C" w:rsidRDefault="00D6708A" w:rsidP="00D6708A">
            <w:pPr>
              <w:rPr>
                <w:rFonts w:ascii="Calibri" w:eastAsia="Calibri" w:hAnsi="Calibri" w:cs="Calibri"/>
                <w:b/>
                <w:szCs w:val="22"/>
                <w:lang w:val="en-IE"/>
              </w:rPr>
            </w:pPr>
            <w:r w:rsidRPr="002F3E6C">
              <w:rPr>
                <w:rFonts w:ascii="Calibri" w:hAnsi="Calibri" w:cs="Calibri"/>
                <w:b/>
                <w:szCs w:val="22"/>
              </w:rPr>
              <w:t>Pharmaceutical Form and Strength</w:t>
            </w:r>
            <w:r w:rsidR="00ED0CB1" w:rsidRPr="002F3E6C">
              <w:rPr>
                <w:rFonts w:ascii="Calibri" w:hAnsi="Calibri" w:cs="Calibri"/>
                <w:b/>
                <w:szCs w:val="22"/>
              </w:rPr>
              <w:t>:</w:t>
            </w:r>
          </w:p>
        </w:tc>
      </w:tr>
      <w:tr w:rsidR="00D6708A" w:rsidRPr="00A421B7" w14:paraId="4C71C13A" w14:textId="77777777" w:rsidTr="00163C12">
        <w:trPr>
          <w:trHeight w:val="27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C21B" w14:textId="77777777" w:rsidR="00D6708A" w:rsidRPr="002F3E6C" w:rsidRDefault="00D6708A" w:rsidP="002F3E6C">
            <w:pPr>
              <w:rPr>
                <w:rFonts w:ascii="Calibri" w:hAnsi="Calibri" w:cs="Calibri"/>
                <w:b/>
                <w:szCs w:val="22"/>
              </w:rPr>
            </w:pPr>
            <w:r w:rsidRPr="002F3E6C">
              <w:rPr>
                <w:rFonts w:ascii="Calibri" w:hAnsi="Calibri" w:cs="Calibri"/>
                <w:b/>
                <w:szCs w:val="22"/>
              </w:rPr>
              <w:t>API manufacturer:</w:t>
            </w:r>
          </w:p>
          <w:p w14:paraId="0EE13AC9" w14:textId="77777777" w:rsidR="00D6708A" w:rsidRPr="002F3E6C" w:rsidRDefault="00D6708A" w:rsidP="002F3E6C">
            <w:pPr>
              <w:rPr>
                <w:rFonts w:ascii="Calibri" w:hAnsi="Calibri" w:cs="Calibri"/>
                <w:b/>
                <w:szCs w:val="22"/>
              </w:rPr>
            </w:pPr>
          </w:p>
          <w:p w14:paraId="7198F49A" w14:textId="77777777" w:rsidR="00D6708A" w:rsidRPr="002F3E6C" w:rsidRDefault="00D6708A" w:rsidP="002F3E6C">
            <w:pPr>
              <w:rPr>
                <w:rFonts w:ascii="Calibri" w:hAnsi="Calibri" w:cs="Calibri"/>
                <w:b/>
                <w:szCs w:val="22"/>
              </w:rPr>
            </w:pPr>
          </w:p>
          <w:p w14:paraId="13ECB202" w14:textId="77777777" w:rsidR="00D6708A" w:rsidRPr="002F3E6C" w:rsidRDefault="00D6708A" w:rsidP="002F3E6C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A627" w14:textId="77777777" w:rsidR="00D6708A" w:rsidRPr="002F3E6C" w:rsidRDefault="00D6708A" w:rsidP="002F3E6C">
            <w:pPr>
              <w:rPr>
                <w:rFonts w:ascii="Calibri" w:hAnsi="Calibri" w:cs="Calibri"/>
                <w:b/>
                <w:szCs w:val="22"/>
              </w:rPr>
            </w:pPr>
            <w:r w:rsidRPr="002F3E6C">
              <w:rPr>
                <w:rFonts w:ascii="Calibri" w:hAnsi="Calibri" w:cs="Calibri"/>
                <w:b/>
                <w:szCs w:val="22"/>
              </w:rPr>
              <w:t>Finished product manufacturer / Site responsible for batch release:</w:t>
            </w:r>
          </w:p>
          <w:p w14:paraId="0E74258D" w14:textId="77777777" w:rsidR="00D6708A" w:rsidRPr="002F3E6C" w:rsidRDefault="00D6708A" w:rsidP="002F3E6C">
            <w:pPr>
              <w:rPr>
                <w:rFonts w:ascii="Calibri" w:hAnsi="Calibri" w:cs="Calibri"/>
                <w:b/>
                <w:szCs w:val="22"/>
              </w:rPr>
            </w:pPr>
          </w:p>
          <w:p w14:paraId="18D13D9C" w14:textId="77777777" w:rsidR="00D6708A" w:rsidRPr="002F3E6C" w:rsidRDefault="00D6708A" w:rsidP="002F3E6C">
            <w:pPr>
              <w:rPr>
                <w:rFonts w:ascii="Calibri" w:hAnsi="Calibri" w:cs="Calibri"/>
                <w:b/>
                <w:szCs w:val="22"/>
              </w:rPr>
            </w:pPr>
          </w:p>
          <w:p w14:paraId="2E3543AB" w14:textId="77777777" w:rsidR="00D6708A" w:rsidRPr="002F3E6C" w:rsidRDefault="00D6708A" w:rsidP="002F3E6C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D55A5" w:rsidRPr="00A421B7" w14:paraId="0E22360C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430E9A33" w14:textId="77777777" w:rsidR="005D55A5" w:rsidRPr="002922F4" w:rsidRDefault="005D55A5" w:rsidP="005D55A5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  <w:r w:rsidRPr="002922F4">
              <w:rPr>
                <w:rFonts w:ascii="Calibri" w:eastAsia="Calibri" w:hAnsi="Calibri"/>
                <w:b/>
                <w:szCs w:val="22"/>
                <w:lang w:val="en-IE"/>
              </w:rPr>
              <w:t>Date of preliminary AR</w:t>
            </w:r>
            <w:r w:rsidR="00ED0CB1" w:rsidRPr="002922F4">
              <w:rPr>
                <w:rFonts w:ascii="Calibri" w:eastAsia="Calibri" w:hAnsi="Calibri"/>
                <w:b/>
                <w:szCs w:val="22"/>
                <w:lang w:val="en-IE"/>
              </w:rPr>
              <w:t>:</w:t>
            </w:r>
          </w:p>
          <w:p w14:paraId="223E5EFC" w14:textId="77777777" w:rsidR="005D55A5" w:rsidRPr="00BE7903" w:rsidRDefault="005D55A5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</w:p>
        </w:tc>
        <w:tc>
          <w:tcPr>
            <w:tcW w:w="9804" w:type="dxa"/>
            <w:shd w:val="clear" w:color="auto" w:fill="auto"/>
          </w:tcPr>
          <w:p w14:paraId="4DCEB5D3" w14:textId="77777777" w:rsidR="005D55A5" w:rsidRPr="00A421B7" w:rsidRDefault="005D55A5" w:rsidP="00207716">
            <w:pPr>
              <w:rPr>
                <w:rFonts w:ascii="Calibri" w:eastAsia="Calibri" w:hAnsi="Calibri"/>
                <w:szCs w:val="22"/>
                <w:lang w:val="en-IE"/>
              </w:rPr>
            </w:pPr>
          </w:p>
        </w:tc>
      </w:tr>
      <w:tr w:rsidR="005D55A5" w:rsidRPr="00A421B7" w14:paraId="0CE661BD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51802E65" w14:textId="77777777" w:rsidR="005D55A5" w:rsidRPr="00BE7903" w:rsidRDefault="005D55A5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  <w:r w:rsidRPr="002922F4">
              <w:rPr>
                <w:rFonts w:ascii="Calibri" w:eastAsia="Calibri" w:hAnsi="Calibri"/>
                <w:b/>
                <w:szCs w:val="22"/>
                <w:lang w:val="en-IE"/>
              </w:rPr>
              <w:t>Date of final AR</w:t>
            </w:r>
          </w:p>
        </w:tc>
        <w:tc>
          <w:tcPr>
            <w:tcW w:w="9804" w:type="dxa"/>
            <w:shd w:val="clear" w:color="auto" w:fill="auto"/>
          </w:tcPr>
          <w:p w14:paraId="3D80AFD5" w14:textId="77777777" w:rsidR="005D55A5" w:rsidRPr="00A421B7" w:rsidRDefault="005D55A5" w:rsidP="00207716">
            <w:pPr>
              <w:rPr>
                <w:rFonts w:ascii="Calibri" w:eastAsia="Calibri" w:hAnsi="Calibri"/>
                <w:szCs w:val="22"/>
                <w:lang w:val="en-IE"/>
              </w:rPr>
            </w:pPr>
          </w:p>
        </w:tc>
      </w:tr>
      <w:tr w:rsidR="00207716" w:rsidRPr="00A421B7" w14:paraId="049C7E73" w14:textId="77777777" w:rsidTr="00163C12">
        <w:trPr>
          <w:trHeight w:val="277"/>
        </w:trPr>
        <w:tc>
          <w:tcPr>
            <w:tcW w:w="4508" w:type="dxa"/>
            <w:shd w:val="clear" w:color="auto" w:fill="E7E6E6"/>
          </w:tcPr>
          <w:p w14:paraId="7D403D96" w14:textId="77777777" w:rsidR="00207716" w:rsidRPr="00A421B7" w:rsidRDefault="004A032F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 xml:space="preserve"> </w:t>
            </w:r>
            <w:r w:rsidR="00207716" w:rsidRPr="00A421B7">
              <w:rPr>
                <w:rFonts w:ascii="Calibri" w:eastAsia="Calibri" w:hAnsi="Calibri"/>
                <w:b/>
                <w:szCs w:val="22"/>
                <w:lang w:val="en-IE"/>
              </w:rPr>
              <w:t>Step 2 requirements:</w:t>
            </w:r>
          </w:p>
        </w:tc>
        <w:tc>
          <w:tcPr>
            <w:tcW w:w="9804" w:type="dxa"/>
            <w:shd w:val="clear" w:color="auto" w:fill="E7E6E6"/>
          </w:tcPr>
          <w:p w14:paraId="2487B0F5" w14:textId="77777777" w:rsidR="00207716" w:rsidRPr="00A421B7" w:rsidRDefault="00207716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</w:p>
        </w:tc>
      </w:tr>
      <w:tr w:rsidR="00207716" w:rsidRPr="00A421B7" w14:paraId="772B9E17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02ABB448" w14:textId="77777777" w:rsidR="005C4A79" w:rsidRPr="002922F4" w:rsidRDefault="005C4A79" w:rsidP="00A421B7">
            <w:pPr>
              <w:spacing w:after="140" w:line="280" w:lineRule="atLeast"/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</w:pPr>
            <w:r w:rsidRPr="002922F4"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  <w:t>Initial notification</w:t>
            </w:r>
            <w:r w:rsidR="005D55A5" w:rsidRPr="002922F4"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  <w:t>:</w:t>
            </w:r>
          </w:p>
          <w:p w14:paraId="102FF1F8" w14:textId="77777777" w:rsidR="00207716" w:rsidRPr="00207716" w:rsidRDefault="00207716" w:rsidP="00A421B7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u w:val="single"/>
                <w:lang w:eastAsia="en-GB"/>
              </w:rPr>
            </w:pPr>
            <w:r w:rsidRPr="00207716">
              <w:rPr>
                <w:rFonts w:ascii="Verdana" w:eastAsia="Verdana" w:hAnsi="Verdana" w:cs="Verdana"/>
                <w:sz w:val="18"/>
                <w:szCs w:val="18"/>
                <w:u w:val="single"/>
                <w:lang w:eastAsia="en-GB"/>
              </w:rPr>
              <w:t xml:space="preserve">Presence of </w:t>
            </w:r>
            <w:r w:rsidR="004A032F">
              <w:rPr>
                <w:rFonts w:ascii="Verdana" w:eastAsia="Verdana" w:hAnsi="Verdana" w:cs="Verdana"/>
                <w:sz w:val="18"/>
                <w:szCs w:val="18"/>
                <w:u w:val="single"/>
                <w:lang w:eastAsia="en-GB"/>
              </w:rPr>
              <w:t>nitrosamine</w:t>
            </w:r>
          </w:p>
          <w:p w14:paraId="1A627956" w14:textId="77777777" w:rsidR="00207716" w:rsidRPr="00163C12" w:rsidRDefault="00207716" w:rsidP="00D6708A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Was </w:t>
            </w:r>
            <w:r w:rsidR="005D55A5" w:rsidRP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nitrosamine </w:t>
            </w:r>
            <w:r w:rsidR="00552D88" w:rsidRP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above AI</w:t>
            </w:r>
            <w:r w:rsidR="001114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P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detected </w:t>
            </w:r>
            <w:r w:rsidR="001114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in the </w:t>
            </w:r>
            <w:r w:rsidRP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Finished Product (FP)</w:t>
            </w:r>
            <w:r w:rsidRPr="002922F4">
              <w:rPr>
                <w:rFonts w:ascii="Verdana" w:eastAsia="Verdana" w:hAnsi="Verdana" w:cs="Verdana"/>
                <w:i/>
                <w:sz w:val="18"/>
                <w:szCs w:val="18"/>
                <w:lang w:eastAsia="en-GB"/>
              </w:rPr>
              <w:t xml:space="preserve"> </w:t>
            </w:r>
          </w:p>
          <w:p w14:paraId="4ED5923C" w14:textId="77777777" w:rsidR="00956546" w:rsidRDefault="00207716" w:rsidP="002922F4">
            <w:pPr>
              <w:pStyle w:val="CommentText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If so</w:t>
            </w:r>
            <w:r w:rsidR="005D55A5" w:rsidRP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which</w:t>
            </w:r>
            <w:r w:rsidR="00C55979" w:rsidRP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nitrosamine impurity</w:t>
            </w:r>
            <w:r w:rsid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/</w:t>
            </w:r>
            <w:r w:rsidR="001114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nitrosamine </w:t>
            </w:r>
            <w:r w:rsid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impurities</w:t>
            </w:r>
            <w:r w:rsidR="00C55979" w:rsidRP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?</w:t>
            </w:r>
            <w:r w:rsidR="00956546" w:rsidRPr="002922F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257F843" w14:textId="77777777" w:rsidR="001114F4" w:rsidRPr="002922F4" w:rsidRDefault="001114F4" w:rsidP="002922F4">
            <w:pPr>
              <w:pStyle w:val="CommentText"/>
              <w:ind w:left="357"/>
              <w:rPr>
                <w:rFonts w:ascii="Verdana" w:hAnsi="Verdana"/>
                <w:sz w:val="18"/>
                <w:szCs w:val="18"/>
              </w:rPr>
            </w:pPr>
          </w:p>
          <w:p w14:paraId="33DC14D5" w14:textId="77777777" w:rsidR="00163C12" w:rsidRDefault="001114F4" w:rsidP="00D6708A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At </w:t>
            </w:r>
            <w:r w:rsidR="00207716" w:rsidRPr="00C5597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what level </w:t>
            </w:r>
            <w:r w:rsid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was each nitrosamine seen</w:t>
            </w:r>
            <w:r w:rsidR="00D6708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. </w:t>
            </w:r>
            <w:r w:rsidR="00163C12" w:rsidRPr="002922F4">
              <w:rPr>
                <w:rFonts w:ascii="Verdana" w:eastAsia="Verdana" w:hAnsi="Verdana" w:cs="Verdana"/>
                <w:i/>
                <w:sz w:val="18"/>
                <w:szCs w:val="18"/>
                <w:lang w:eastAsia="en-GB"/>
              </w:rPr>
              <w:t xml:space="preserve">State in ng and ppm, and provide range </w:t>
            </w:r>
            <w:r w:rsidR="00D6708A" w:rsidRPr="002922F4">
              <w:rPr>
                <w:rFonts w:ascii="Verdana" w:eastAsia="Verdana" w:hAnsi="Verdana" w:cs="Verdana"/>
                <w:i/>
                <w:sz w:val="18"/>
                <w:szCs w:val="18"/>
                <w:lang w:eastAsia="en-GB"/>
              </w:rPr>
              <w:t xml:space="preserve"> </w:t>
            </w:r>
          </w:p>
          <w:p w14:paraId="1D17F7D6" w14:textId="77777777" w:rsidR="002A19D7" w:rsidRPr="00DB0956" w:rsidRDefault="00207716" w:rsidP="00D6708A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C5597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How many batches (API and/or FP) have been tested</w:t>
            </w:r>
            <w:r w:rsidR="001114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?</w:t>
            </w:r>
            <w:r w:rsidR="00C5597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Is the amount and selection of batches considered to be representative </w:t>
            </w:r>
            <w:r w:rsidRPr="00C5597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and in accordance with Q&amp;A 8 *?</w:t>
            </w:r>
          </w:p>
          <w:p w14:paraId="3B8B9905" w14:textId="77777777" w:rsidR="00207716" w:rsidRPr="00207716" w:rsidRDefault="00207716" w:rsidP="00D6708A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lastRenderedPageBreak/>
              <w:t>What is the maximum daily dose in the SmPC</w:t>
            </w:r>
            <w:r w:rsidR="004F7957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according to the MAH</w:t>
            </w:r>
            <w:r w:rsidR="009D3AB3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(in mg)</w:t>
            </w:r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?</w:t>
            </w:r>
          </w:p>
          <w:p w14:paraId="757A2B35" w14:textId="77777777" w:rsidR="00B10CB2" w:rsidRPr="00163C12" w:rsidRDefault="00D6708A" w:rsidP="00163C12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What is the </w:t>
            </w:r>
            <w:r w:rsidR="009D3AB3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acceptable limit 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for </w:t>
            </w:r>
            <w:r w:rsid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each</w:t>
            </w:r>
            <w:r w:rsidR="001114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="001114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nitrosamine</w:t>
            </w:r>
            <w:r w:rsidR="00163C1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impurity</w:t>
            </w:r>
            <w:proofErr w:type="gramEnd"/>
            <w:r w:rsidR="009D3AB3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(in ng/day) according to Q&amp;A 10*</w:t>
            </w:r>
            <w:r w:rsidR="00ED0CB1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?</w:t>
            </w:r>
            <w:r w:rsidR="00552D88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</w:p>
          <w:p w14:paraId="6AD87AA6" w14:textId="77777777" w:rsidR="00B10CB2" w:rsidRDefault="00BD5DA4" w:rsidP="00B10CB2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For single nitrosamine detection:</w:t>
            </w:r>
            <w:r w:rsidR="001114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="00B10CB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What is the acceptable </w:t>
            </w:r>
            <w:proofErr w:type="gramStart"/>
            <w:r w:rsidR="00B10CB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limit </w:t>
            </w:r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AI</w:t>
            </w:r>
            <w:proofErr w:type="gramEnd"/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="00B10CB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(</w:t>
            </w:r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in </w:t>
            </w:r>
            <w:r w:rsidR="00B10CB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ppm) calculated in accordance with Q&amp;A 10</w:t>
            </w:r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*</w:t>
            </w:r>
            <w:r w:rsidR="00B10CB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based on the maximum daily dose</w:t>
            </w:r>
            <w:r w:rsidR="00B10CB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? </w:t>
            </w:r>
          </w:p>
          <w:p w14:paraId="0DE62FD0" w14:textId="77777777" w:rsidR="002456DA" w:rsidRDefault="00FD2388" w:rsidP="00FD2388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Where more than one nitrosamine has been detected</w:t>
            </w:r>
            <w:r w:rsidR="003A52F7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,</w:t>
            </w:r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does the total daily intake of all identified nitrosamines exceed the </w:t>
            </w:r>
            <w:r w:rsidR="00E74AE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AI 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of the most potent n-nitrosamine </w:t>
            </w:r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detected</w:t>
            </w:r>
            <w:r w:rsidR="009D3AB3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,</w:t>
            </w:r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or </w:t>
            </w:r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does 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the</w:t>
            </w:r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total risk level of the 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sum of all detected nitrosamines </w:t>
            </w:r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exceed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the 1 in 100</w:t>
            </w:r>
            <w:r w:rsidR="002456D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,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000 lifetime risk. </w:t>
            </w:r>
          </w:p>
          <w:p w14:paraId="52C4FBA1" w14:textId="310AF8ED" w:rsidR="00FD2388" w:rsidRPr="00390CE0" w:rsidRDefault="002456DA" w:rsidP="00FD2388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2922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Where a new impurity not listed in the Q &amp;A Q10* has been identified, </w:t>
            </w:r>
            <w:r w:rsidR="001114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the RMS </w:t>
            </w:r>
            <w:r w:rsidRPr="002922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confirm</w:t>
            </w:r>
            <w:r w:rsidR="001114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s that</w:t>
            </w:r>
            <w:r w:rsidR="009D3AB3" w:rsidRPr="002922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Pr="002922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the AI has been agreed by </w:t>
            </w:r>
            <w:r w:rsidR="004447B5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NcWP</w:t>
            </w:r>
            <w:r w:rsidR="004447B5" w:rsidRPr="002922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="009D3AB3" w:rsidRPr="002922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or </w:t>
            </w:r>
            <w:r w:rsidR="001114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else </w:t>
            </w:r>
            <w:r w:rsidR="009D3AB3" w:rsidRPr="002922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the default cla</w:t>
            </w:r>
            <w:r w:rsidR="00390CE0" w:rsidRPr="002922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ss specific TTC of 18ng/day has</w:t>
            </w:r>
            <w:r w:rsidR="009D3AB3" w:rsidRPr="002922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been applied </w:t>
            </w:r>
          </w:p>
          <w:p w14:paraId="69F62AC0" w14:textId="77777777" w:rsidR="00F95C05" w:rsidRDefault="00F95C05" w:rsidP="00F95C05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Has the limit been correctly calculated by the MAH?</w:t>
            </w:r>
          </w:p>
          <w:p w14:paraId="23D2EABB" w14:textId="77777777" w:rsidR="00207716" w:rsidRPr="002A19D7" w:rsidRDefault="00207716" w:rsidP="002922F4">
            <w:pPr>
              <w:spacing w:after="140" w:line="280" w:lineRule="atLeast"/>
              <w:ind w:left="357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</w:p>
        </w:tc>
        <w:tc>
          <w:tcPr>
            <w:tcW w:w="9804" w:type="dxa"/>
            <w:shd w:val="clear" w:color="auto" w:fill="auto"/>
          </w:tcPr>
          <w:p w14:paraId="6D83DFBF" w14:textId="77777777" w:rsidR="00207716" w:rsidRPr="00207716" w:rsidRDefault="00207716" w:rsidP="00A421B7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lastRenderedPageBreak/>
              <w:t>Assessor comments</w:t>
            </w:r>
          </w:p>
        </w:tc>
      </w:tr>
      <w:tr w:rsidR="00207716" w:rsidRPr="00A421B7" w14:paraId="563CDDF8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5F5CD45C" w14:textId="77777777" w:rsidR="005C4A79" w:rsidRPr="002922F4" w:rsidRDefault="005C4A79" w:rsidP="00A421B7">
            <w:pPr>
              <w:spacing w:after="140" w:line="280" w:lineRule="atLeast"/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</w:pPr>
            <w:r w:rsidRPr="002922F4"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  <w:t>Initial notification</w:t>
            </w:r>
          </w:p>
          <w:p w14:paraId="074BBEF1" w14:textId="77777777" w:rsidR="001114F4" w:rsidRDefault="001114F4" w:rsidP="00A421B7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u w:val="single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/>
                <w:lang w:eastAsia="en-GB"/>
              </w:rPr>
              <w:t>Analytical method</w:t>
            </w:r>
          </w:p>
          <w:p w14:paraId="7FE8DE24" w14:textId="77777777" w:rsidR="00207716" w:rsidRPr="002A19D7" w:rsidRDefault="00DB0956" w:rsidP="00A421B7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State type of analytical method used</w:t>
            </w:r>
            <w:r w:rsidR="00ED0CB1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:</w:t>
            </w:r>
          </w:p>
          <w:p w14:paraId="239F0CEE" w14:textId="77777777" w:rsidR="00207716" w:rsidRPr="00207716" w:rsidRDefault="00207716" w:rsidP="002922F4">
            <w:pPr>
              <w:numPr>
                <w:ilvl w:val="0"/>
                <w:numId w:val="16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lastRenderedPageBreak/>
              <w:t xml:space="preserve">Is the analytical method used suitable and </w:t>
            </w:r>
            <w:r w:rsidR="00D6708A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properly </w:t>
            </w:r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validated?</w:t>
            </w:r>
            <w:r w:rsidR="00763971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</w:p>
          <w:p w14:paraId="27BFD80F" w14:textId="77777777" w:rsidR="00207716" w:rsidRPr="00207716" w:rsidRDefault="00ED0CB1" w:rsidP="002922F4">
            <w:pPr>
              <w:numPr>
                <w:ilvl w:val="0"/>
                <w:numId w:val="16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State </w:t>
            </w:r>
            <w:proofErr w:type="spellStart"/>
            <w:r w:rsidR="00207716"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L</w:t>
            </w:r>
            <w:r w:rsidR="00A750E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o</w:t>
            </w:r>
            <w:r w:rsidR="00207716"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D</w:t>
            </w:r>
            <w:proofErr w:type="spellEnd"/>
          </w:p>
          <w:p w14:paraId="05D089E0" w14:textId="77777777" w:rsidR="00207716" w:rsidRPr="00207716" w:rsidRDefault="00ED0CB1" w:rsidP="002922F4">
            <w:pPr>
              <w:numPr>
                <w:ilvl w:val="0"/>
                <w:numId w:val="16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State </w:t>
            </w:r>
            <w:r w:rsidR="00207716"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L</w:t>
            </w:r>
            <w:r w:rsidR="00A750E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o</w:t>
            </w:r>
            <w:r w:rsidR="00207716"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Q</w:t>
            </w:r>
          </w:p>
          <w:p w14:paraId="2C46025C" w14:textId="77777777" w:rsidR="00207716" w:rsidRPr="00207716" w:rsidRDefault="00207716" w:rsidP="002922F4">
            <w:pPr>
              <w:numPr>
                <w:ilvl w:val="0"/>
                <w:numId w:val="16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Are limit of detection (</w:t>
            </w:r>
            <w:proofErr w:type="spellStart"/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LoD</w:t>
            </w:r>
            <w:proofErr w:type="spellEnd"/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)/Limit of quantification (LoQ) sufficiently low</w:t>
            </w:r>
            <w:r w:rsidR="00FD2388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to ensure a total risk of not more than 1 in 100000</w:t>
            </w:r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9804" w:type="dxa"/>
            <w:shd w:val="clear" w:color="auto" w:fill="auto"/>
          </w:tcPr>
          <w:p w14:paraId="14D54ECD" w14:textId="77777777" w:rsidR="00207716" w:rsidRPr="00207716" w:rsidRDefault="00207716" w:rsidP="00A421B7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lastRenderedPageBreak/>
              <w:t>Assessor comments</w:t>
            </w:r>
          </w:p>
        </w:tc>
      </w:tr>
      <w:tr w:rsidR="00207716" w:rsidRPr="00A421B7" w14:paraId="6A3A0D31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781C6894" w14:textId="77777777" w:rsidR="00207716" w:rsidRPr="002922F4" w:rsidRDefault="006B555D" w:rsidP="00A421B7">
            <w:pPr>
              <w:spacing w:after="140" w:line="280" w:lineRule="atLeast"/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</w:pPr>
            <w:r w:rsidRPr="002922F4"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  <w:t>I</w:t>
            </w:r>
            <w:r w:rsidR="00C52705" w:rsidRPr="002922F4"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  <w:t>n</w:t>
            </w:r>
            <w:r w:rsidR="00207716" w:rsidRPr="002922F4"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  <w:t xml:space="preserve">vestigation report </w:t>
            </w:r>
          </w:p>
          <w:p w14:paraId="74E4EEC6" w14:textId="77777777" w:rsidR="00207716" w:rsidRPr="002A19D7" w:rsidRDefault="00C52705" w:rsidP="00A421B7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2A19D7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Root cause </w:t>
            </w:r>
            <w:r w:rsidR="00ED0CB1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&lt;</w:t>
            </w:r>
            <w:r w:rsidRPr="002A19D7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preliminary</w:t>
            </w:r>
            <w:r w:rsidR="00ED0CB1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&gt;</w:t>
            </w:r>
            <w:r w:rsidR="00025BD8" w:rsidRPr="002A19D7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where avai</w:t>
            </w:r>
            <w:r w:rsidR="00763971" w:rsidRPr="002A19D7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la</w:t>
            </w:r>
            <w:r w:rsidR="00025BD8" w:rsidRPr="002A19D7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ble</w:t>
            </w:r>
            <w:r w:rsidR="00ED0CB1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:</w:t>
            </w:r>
          </w:p>
          <w:p w14:paraId="0DA90942" w14:textId="77777777" w:rsidR="001114F4" w:rsidRDefault="00207716" w:rsidP="00A421B7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5C4A7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Was a root cause identified? </w:t>
            </w:r>
            <w:r w:rsidR="001114F4">
              <w:rPr>
                <w:rFonts w:ascii="Verdana" w:eastAsia="Verdana" w:hAnsi="Verdana" w:cs="Verdana"/>
                <w:i/>
                <w:sz w:val="18"/>
                <w:szCs w:val="18"/>
                <w:lang w:eastAsia="en-GB"/>
              </w:rPr>
              <w:t>S</w:t>
            </w:r>
            <w:r w:rsidR="001114F4" w:rsidRPr="00F2406F">
              <w:rPr>
                <w:rFonts w:ascii="Verdana" w:eastAsia="Verdana" w:hAnsi="Verdana" w:cs="Verdana"/>
                <w:i/>
                <w:sz w:val="18"/>
                <w:szCs w:val="18"/>
                <w:lang w:eastAsia="en-GB"/>
              </w:rPr>
              <w:t>tate</w:t>
            </w:r>
            <w:r w:rsidR="001114F4" w:rsidRPr="005C4A7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</w:p>
          <w:p w14:paraId="28D4EF09" w14:textId="77777777" w:rsidR="00207716" w:rsidRPr="00763971" w:rsidRDefault="00207716" w:rsidP="00A421B7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5C4A7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Was the investigation thorough, considering </w:t>
            </w:r>
            <w:r w:rsidR="00C9234E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all currently identified root causes for presence of nitrosamines (Q&amp;A 4)</w:t>
            </w:r>
            <w:r w:rsidRPr="005C4A7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?  </w:t>
            </w:r>
          </w:p>
          <w:p w14:paraId="0BE2FFBE" w14:textId="77777777" w:rsidR="00207716" w:rsidRPr="00763971" w:rsidRDefault="00207716" w:rsidP="00A421B7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5737C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If a root cause is proposed, is the identified root cause plausible? </w:t>
            </w:r>
            <w:r w:rsidR="00552D88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Has a thorough investigation been performed, including for example, control experiments and robust data been provided?</w:t>
            </w:r>
            <w:r w:rsidRPr="005737C2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? </w:t>
            </w:r>
          </w:p>
          <w:p w14:paraId="1E79DCD7" w14:textId="77777777" w:rsidR="005D55A5" w:rsidRDefault="00763971" w:rsidP="002922F4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&lt;Final&gt; </w:t>
            </w:r>
            <w:r w:rsidR="00025BD8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Conclusion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of root cause</w:t>
            </w:r>
            <w:r w:rsidR="005D55A5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investigation</w:t>
            </w:r>
            <w:r w:rsidR="00E74AE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:</w:t>
            </w:r>
          </w:p>
          <w:p w14:paraId="51CB0AF1" w14:textId="77777777" w:rsidR="003E5BBA" w:rsidRDefault="005D55A5" w:rsidP="003E5BBA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Root cause &lt;confirmed</w:t>
            </w:r>
            <w:r w:rsidR="00DB095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&gt;</w:t>
            </w:r>
            <w:r w:rsidRPr="00DB0956">
              <w:rPr>
                <w:rFonts w:ascii="Verdana" w:eastAsia="Verdana" w:hAnsi="Verdana" w:cs="Verdana"/>
                <w:i/>
                <w:sz w:val="18"/>
                <w:szCs w:val="18"/>
                <w:lang w:eastAsia="en-GB"/>
              </w:rPr>
              <w:t>- provide detail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&lt;cannot be confirmed&gt;</w:t>
            </w:r>
          </w:p>
          <w:p w14:paraId="4419DC27" w14:textId="09B7231F" w:rsidR="003E5BBA" w:rsidRPr="003E5BBA" w:rsidRDefault="003E5BBA" w:rsidP="003E5BBA">
            <w:pPr>
              <w:spacing w:after="140" w:line="280" w:lineRule="atLeast"/>
              <w:ind w:left="357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</w:p>
        </w:tc>
        <w:tc>
          <w:tcPr>
            <w:tcW w:w="9804" w:type="dxa"/>
            <w:shd w:val="clear" w:color="auto" w:fill="auto"/>
          </w:tcPr>
          <w:p w14:paraId="2F1F98EA" w14:textId="77777777" w:rsidR="00207716" w:rsidRPr="00207716" w:rsidRDefault="00207716" w:rsidP="00A421B7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Assessor comments</w:t>
            </w:r>
          </w:p>
        </w:tc>
      </w:tr>
      <w:tr w:rsidR="00C52705" w:rsidRPr="00A421B7" w14:paraId="25175CA8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5018F5E1" w14:textId="77777777" w:rsidR="005737C2" w:rsidRPr="002922F4" w:rsidRDefault="00C52705" w:rsidP="00417FD6">
            <w:pPr>
              <w:spacing w:after="140" w:line="280" w:lineRule="atLeast"/>
              <w:rPr>
                <w:rFonts w:ascii="Verdana" w:eastAsia="Calibri" w:hAnsi="Verdana" w:cs="Verdana"/>
                <w:b/>
                <w:sz w:val="18"/>
                <w:szCs w:val="18"/>
                <w:highlight w:val="yellow"/>
                <w:lang w:eastAsia="en-GB"/>
              </w:rPr>
            </w:pPr>
            <w:r w:rsidRPr="002922F4"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  <w:t>Risk mitigating plan</w:t>
            </w:r>
            <w:r w:rsidR="00025BD8" w:rsidRPr="002922F4"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  <w:t xml:space="preserve"> </w:t>
            </w:r>
          </w:p>
          <w:p w14:paraId="689D93D9" w14:textId="77777777" w:rsidR="00F653AF" w:rsidRPr="002922F4" w:rsidRDefault="00A94BE9" w:rsidP="002922F4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Calibri" w:hAnsi="Verdana" w:cs="Verdana"/>
                <w:i/>
                <w:sz w:val="18"/>
                <w:szCs w:val="18"/>
                <w:lang w:eastAsia="en-GB"/>
              </w:rPr>
            </w:pPr>
            <w:r w:rsidRPr="0053294B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lastRenderedPageBreak/>
              <w:t xml:space="preserve">Has the applicant proposed </w:t>
            </w:r>
            <w:r w:rsidR="00C9234E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t>an interim measure until CAPA implementation?</w:t>
            </w:r>
            <w:r w:rsidR="000B23DF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t xml:space="preserve"> </w:t>
            </w:r>
          </w:p>
          <w:p w14:paraId="7ADED38F" w14:textId="6B1E3725" w:rsidR="009E7B33" w:rsidRPr="009E7B33" w:rsidRDefault="00937FC6" w:rsidP="002922F4">
            <w:pPr>
              <w:numPr>
                <w:ilvl w:val="0"/>
                <w:numId w:val="13"/>
              </w:numPr>
              <w:spacing w:after="140" w:line="276" w:lineRule="auto"/>
              <w:rPr>
                <w:rFonts w:ascii="Verdana" w:eastAsia="Calibri" w:hAnsi="Verdana" w:cs="Verdana"/>
                <w:i/>
                <w:sz w:val="18"/>
                <w:szCs w:val="18"/>
                <w:lang w:eastAsia="en-GB"/>
              </w:rPr>
            </w:pPr>
            <w:r w:rsidRPr="00937FC6">
              <w:rPr>
                <w:rFonts w:ascii="Verdana" w:eastAsia="Calibri" w:hAnsi="Verdana" w:cs="Verdana"/>
                <w:iCs/>
                <w:sz w:val="18"/>
                <w:szCs w:val="18"/>
                <w:lang w:eastAsia="en-GB"/>
              </w:rPr>
              <w:t>Is there a possibility for a higher interim limit in accordance with Q&amp;A22?</w:t>
            </w:r>
            <w:r w:rsidRPr="00937FC6">
              <w:rPr>
                <w:rFonts w:ascii="Verdana" w:eastAsia="Calibri" w:hAnsi="Verdana" w:cs="Verdana"/>
                <w:i/>
                <w:sz w:val="18"/>
                <w:szCs w:val="18"/>
                <w:lang w:eastAsia="en-GB"/>
              </w:rPr>
              <w:t xml:space="preserve"> State limit and </w:t>
            </w:r>
            <w:proofErr w:type="gramStart"/>
            <w:r w:rsidRPr="00937FC6">
              <w:rPr>
                <w:rFonts w:ascii="Verdana" w:eastAsia="Calibri" w:hAnsi="Verdana" w:cs="Verdana"/>
                <w:i/>
                <w:sz w:val="18"/>
                <w:szCs w:val="18"/>
                <w:lang w:eastAsia="en-GB"/>
              </w:rPr>
              <w:t>time period</w:t>
            </w:r>
            <w:proofErr w:type="gramEnd"/>
            <w:r w:rsidRPr="00937FC6">
              <w:rPr>
                <w:rFonts w:ascii="Verdana" w:eastAsia="Calibri" w:hAnsi="Verdana" w:cs="Verdana"/>
                <w:i/>
                <w:sz w:val="18"/>
                <w:szCs w:val="18"/>
                <w:lang w:eastAsia="en-GB"/>
              </w:rPr>
              <w:t xml:space="preserve">  </w:t>
            </w:r>
          </w:p>
          <w:p w14:paraId="003DE73E" w14:textId="756F9F9B" w:rsidR="00A94BE9" w:rsidRPr="002922F4" w:rsidRDefault="000B23DF" w:rsidP="002922F4">
            <w:pPr>
              <w:numPr>
                <w:ilvl w:val="0"/>
                <w:numId w:val="13"/>
              </w:numPr>
              <w:spacing w:after="140" w:line="276" w:lineRule="auto"/>
              <w:rPr>
                <w:rFonts w:ascii="Verdana" w:eastAsia="Calibri" w:hAnsi="Verdana" w:cs="Verdana"/>
                <w:i/>
                <w:sz w:val="18"/>
                <w:szCs w:val="18"/>
                <w:lang w:eastAsia="en-GB"/>
              </w:rPr>
            </w:pPr>
            <w:r w:rsidRPr="00BE7903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t xml:space="preserve">Is </w:t>
            </w:r>
            <w:r w:rsidR="00937FC6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t>there a need for</w:t>
            </w:r>
            <w:r w:rsidR="009403D9" w:rsidRPr="00BE7903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t xml:space="preserve"> NMEG</w:t>
            </w:r>
            <w:r w:rsidR="00937FC6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t xml:space="preserve"> consultation</w:t>
            </w:r>
            <w:r w:rsidR="006B555D" w:rsidRPr="00BE7903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t>?</w:t>
            </w:r>
            <w:r w:rsidR="00A60758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t xml:space="preserve"> (</w:t>
            </w:r>
            <w:proofErr w:type="gramStart"/>
            <w:r w:rsidR="00A60758" w:rsidRPr="00A60758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t>critical</w:t>
            </w:r>
            <w:proofErr w:type="gramEnd"/>
            <w:r w:rsidR="00A60758" w:rsidRPr="00A60758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t xml:space="preserve"> medicinal products for which Q&amp;A22 is not applicable or interim limit is exceeded)</w:t>
            </w:r>
            <w:r w:rsidR="009403D9" w:rsidRPr="00BE7903">
              <w:rPr>
                <w:rFonts w:ascii="Verdana" w:eastAsia="Calibri" w:hAnsi="Verdana" w:cs="Verdana"/>
                <w:sz w:val="18"/>
                <w:szCs w:val="18"/>
                <w:lang w:eastAsia="en-GB"/>
              </w:rPr>
              <w:t xml:space="preserve"> </w:t>
            </w:r>
            <w:r w:rsidR="009403D9" w:rsidRPr="002922F4">
              <w:rPr>
                <w:rFonts w:ascii="Verdana" w:eastAsia="Calibri" w:hAnsi="Verdana" w:cs="Verdana"/>
                <w:i/>
                <w:sz w:val="18"/>
                <w:szCs w:val="18"/>
                <w:lang w:eastAsia="en-GB"/>
              </w:rPr>
              <w:t xml:space="preserve">Request MAH to fill in the </w:t>
            </w:r>
            <w:r w:rsidR="009403D9" w:rsidRPr="002922F4">
              <w:rPr>
                <w:rFonts w:ascii="Verdana" w:hAnsi="Verdana" w:cs="Calibri"/>
                <w:i/>
                <w:sz w:val="18"/>
                <w:szCs w:val="18"/>
              </w:rPr>
              <w:t>Excel ‘Scenario A for critical medicinal products’</w:t>
            </w:r>
          </w:p>
          <w:p w14:paraId="61DCEF37" w14:textId="77777777" w:rsidR="00C52705" w:rsidRDefault="005D55A5" w:rsidP="002922F4">
            <w:pPr>
              <w:numPr>
                <w:ilvl w:val="0"/>
                <w:numId w:val="13"/>
              </w:numPr>
              <w:rPr>
                <w:rFonts w:ascii="Verdana" w:eastAsia="Calibri" w:hAnsi="Verdana"/>
                <w:sz w:val="18"/>
                <w:szCs w:val="18"/>
              </w:rPr>
            </w:pPr>
            <w:r w:rsidRPr="0053294B">
              <w:rPr>
                <w:rFonts w:ascii="Verdana" w:eastAsia="Calibri" w:hAnsi="Verdana"/>
                <w:sz w:val="18"/>
                <w:szCs w:val="18"/>
              </w:rPr>
              <w:t>Is r</w:t>
            </w:r>
            <w:r w:rsidR="005737C2" w:rsidRPr="0053294B">
              <w:rPr>
                <w:rFonts w:ascii="Verdana" w:eastAsia="Calibri" w:hAnsi="Verdana"/>
                <w:sz w:val="18"/>
                <w:szCs w:val="18"/>
              </w:rPr>
              <w:t>elease testing for the finished product being proposed as an interim measure to ensure only compliant batches are released? If so, what is the timeline for this? Is this reasonable?</w:t>
            </w:r>
          </w:p>
          <w:p w14:paraId="73D20BF0" w14:textId="77777777" w:rsidR="006B555D" w:rsidRDefault="006B555D" w:rsidP="0053294B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5C20E12F" w14:textId="77777777" w:rsidR="006B555D" w:rsidRDefault="006B555D" w:rsidP="002922F4">
            <w:pPr>
              <w:numPr>
                <w:ilvl w:val="0"/>
                <w:numId w:val="13"/>
              </w:num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Is a recall proposed</w:t>
            </w:r>
            <w:r w:rsidR="00BE7903">
              <w:rPr>
                <w:rFonts w:ascii="Verdana" w:eastAsia="Calibri" w:hAnsi="Verdana"/>
                <w:sz w:val="18"/>
                <w:szCs w:val="18"/>
              </w:rPr>
              <w:t xml:space="preserve"> by the MAH</w:t>
            </w:r>
            <w:r>
              <w:rPr>
                <w:rFonts w:ascii="Verdana" w:eastAsia="Calibri" w:hAnsi="Verdana"/>
                <w:sz w:val="18"/>
                <w:szCs w:val="18"/>
              </w:rPr>
              <w:t>?</w:t>
            </w:r>
          </w:p>
          <w:p w14:paraId="746BB099" w14:textId="77777777" w:rsidR="001114F4" w:rsidRDefault="001114F4" w:rsidP="002922F4">
            <w:pPr>
              <w:pStyle w:val="ListParagraph"/>
              <w:rPr>
                <w:rFonts w:ascii="Verdana" w:eastAsia="Calibri" w:hAnsi="Verdana"/>
                <w:sz w:val="18"/>
                <w:szCs w:val="18"/>
              </w:rPr>
            </w:pPr>
          </w:p>
          <w:p w14:paraId="6262C654" w14:textId="77777777" w:rsidR="000938D4" w:rsidRPr="0053294B" w:rsidRDefault="000938D4" w:rsidP="002922F4">
            <w:pPr>
              <w:spacing w:after="140" w:line="280" w:lineRule="atLeas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9804" w:type="dxa"/>
            <w:shd w:val="clear" w:color="auto" w:fill="auto"/>
          </w:tcPr>
          <w:p w14:paraId="025F8253" w14:textId="77777777" w:rsidR="00C52705" w:rsidRPr="00207716" w:rsidRDefault="00C52705" w:rsidP="00417FD6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</w:p>
        </w:tc>
      </w:tr>
      <w:tr w:rsidR="00207716" w:rsidRPr="00A421B7" w14:paraId="61E042B9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0C4A5CD9" w14:textId="77777777" w:rsidR="00207716" w:rsidRPr="002922F4" w:rsidRDefault="00C52705" w:rsidP="00A421B7">
            <w:pPr>
              <w:spacing w:after="140" w:line="280" w:lineRule="atLeast"/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</w:pPr>
            <w:r w:rsidRPr="002922F4"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  <w:t>Benefit/</w:t>
            </w:r>
            <w:r w:rsidR="00207716" w:rsidRPr="002922F4">
              <w:rPr>
                <w:rFonts w:ascii="Verdana" w:eastAsia="Verdana" w:hAnsi="Verdana" w:cs="Verdana"/>
                <w:b/>
                <w:sz w:val="18"/>
                <w:szCs w:val="18"/>
                <w:lang w:eastAsia="en-GB"/>
              </w:rPr>
              <w:t xml:space="preserve">Risk assessment </w:t>
            </w:r>
          </w:p>
          <w:p w14:paraId="1BD8A3B6" w14:textId="77777777" w:rsidR="00207716" w:rsidRPr="0053294B" w:rsidRDefault="00207716" w:rsidP="00A421B7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trike/>
                <w:sz w:val="18"/>
                <w:szCs w:val="18"/>
                <w:lang w:eastAsia="en-GB"/>
              </w:rPr>
            </w:pPr>
            <w:r w:rsidRPr="00025BD8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Is </w:t>
            </w:r>
            <w:r w:rsidR="00C9234E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the</w:t>
            </w:r>
            <w:r w:rsidR="00C9234E" w:rsidRPr="00025BD8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Pr="00025BD8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risk assessment comprehensive? </w:t>
            </w:r>
          </w:p>
          <w:p w14:paraId="610D3D67" w14:textId="77777777" w:rsidR="00207716" w:rsidRPr="002922F4" w:rsidRDefault="00207716" w:rsidP="00A421B7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i/>
                <w:sz w:val="18"/>
                <w:szCs w:val="18"/>
                <w:lang w:eastAsia="en-GB"/>
              </w:rPr>
            </w:pPr>
            <w:r w:rsidRPr="005C4A7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Does the RMS agree with the</w:t>
            </w:r>
            <w:r w:rsidR="00390CE0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MAH’s</w:t>
            </w:r>
            <w:r w:rsidRPr="005C4A7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conclusion of the benefit/risk assessment?</w:t>
            </w:r>
            <w:r w:rsidR="006B555D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</w:p>
          <w:p w14:paraId="53F992C6" w14:textId="77777777" w:rsidR="00763971" w:rsidRDefault="0019745F" w:rsidP="00A421B7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Is the overall benefit risk balance of the medicine still positive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according to RMS</w:t>
            </w:r>
            <w:r w:rsidRPr="0020771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?</w:t>
            </w:r>
          </w:p>
          <w:p w14:paraId="6AA27A46" w14:textId="77777777" w:rsidR="00207716" w:rsidRDefault="00733CF0" w:rsidP="00A421B7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RMS </w:t>
            </w:r>
            <w:r w:rsidR="005D55A5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&lt;</w:t>
            </w:r>
            <w:r w:rsidR="0028119C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Preliminary</w:t>
            </w:r>
            <w:r w:rsidR="005D55A5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&gt;&lt;Final&gt; 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c</w:t>
            </w:r>
            <w:r w:rsidR="005D55A5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onclusion o</w:t>
            </w:r>
            <w:r w:rsidR="006111D0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n </w:t>
            </w:r>
            <w:r w:rsidR="001114F4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Benefit/</w:t>
            </w:r>
            <w:r w:rsidR="005D55A5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Risk assessment</w:t>
            </w:r>
            <w:r w:rsidR="00C9234E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(including </w:t>
            </w:r>
            <w:r w:rsidR="00BE7903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preliminary recommendation</w:t>
            </w:r>
            <w:r w:rsidR="00C9234E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market actions</w:t>
            </w:r>
            <w:r w:rsidR="009403D9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based on RAN criticality assessment</w:t>
            </w:r>
            <w:r w:rsidR="00C9234E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)</w:t>
            </w:r>
            <w:r w:rsidR="00420485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. </w:t>
            </w:r>
          </w:p>
          <w:p w14:paraId="6AA7813D" w14:textId="60BA6ADD" w:rsidR="003E5BBA" w:rsidRPr="003E5BBA" w:rsidRDefault="003E5BBA" w:rsidP="00A421B7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</w:p>
        </w:tc>
        <w:tc>
          <w:tcPr>
            <w:tcW w:w="9804" w:type="dxa"/>
            <w:shd w:val="clear" w:color="auto" w:fill="auto"/>
          </w:tcPr>
          <w:p w14:paraId="3715FEE4" w14:textId="77777777" w:rsidR="00207716" w:rsidRPr="00207716" w:rsidRDefault="00207716" w:rsidP="00A421B7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</w:p>
        </w:tc>
      </w:tr>
      <w:tr w:rsidR="00207716" w:rsidRPr="00A421B7" w14:paraId="0FA367F0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736CA180" w14:textId="77777777" w:rsidR="005D55A5" w:rsidRPr="002922F4" w:rsidRDefault="00207716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  <w:r w:rsidRPr="002922F4">
              <w:rPr>
                <w:rFonts w:ascii="Calibri" w:eastAsia="Calibri" w:hAnsi="Calibri"/>
                <w:b/>
                <w:szCs w:val="22"/>
                <w:lang w:val="en-IE"/>
              </w:rPr>
              <w:t>CAPAs</w:t>
            </w:r>
            <w:r w:rsidR="00025BD8" w:rsidRPr="002922F4">
              <w:rPr>
                <w:rFonts w:ascii="Calibri" w:eastAsia="Calibri" w:hAnsi="Calibri"/>
                <w:b/>
                <w:szCs w:val="22"/>
                <w:lang w:val="en-IE"/>
              </w:rPr>
              <w:t xml:space="preserve"> </w:t>
            </w:r>
          </w:p>
          <w:p w14:paraId="297C93BA" w14:textId="77777777" w:rsidR="0019745F" w:rsidRPr="0053294B" w:rsidRDefault="0019745F" w:rsidP="0053294B">
            <w:pPr>
              <w:numPr>
                <w:ilvl w:val="0"/>
                <w:numId w:val="14"/>
              </w:numPr>
              <w:rPr>
                <w:rFonts w:ascii="Verdana" w:eastAsia="Calibri" w:hAnsi="Verdana"/>
                <w:sz w:val="18"/>
                <w:szCs w:val="18"/>
                <w:lang w:val="en-IE"/>
              </w:rPr>
            </w:pPr>
            <w:r w:rsidRPr="0053294B">
              <w:rPr>
                <w:rFonts w:ascii="Verdana" w:eastAsia="Calibri" w:hAnsi="Verdana"/>
                <w:sz w:val="18"/>
                <w:szCs w:val="18"/>
                <w:lang w:val="en-IE"/>
              </w:rPr>
              <w:lastRenderedPageBreak/>
              <w:t>Have CAPAs been proposed by applicant</w:t>
            </w:r>
            <w:r w:rsidR="005D55A5" w:rsidRPr="0053294B">
              <w:rPr>
                <w:rFonts w:ascii="Verdana" w:eastAsia="Calibri" w:hAnsi="Verdana"/>
                <w:sz w:val="18"/>
                <w:szCs w:val="18"/>
                <w:lang w:val="en-IE"/>
              </w:rPr>
              <w:t>?</w:t>
            </w:r>
            <w:r w:rsidR="00F653AF">
              <w:rPr>
                <w:rFonts w:ascii="Verdana" w:eastAsia="Calibri" w:hAnsi="Verdana"/>
                <w:sz w:val="18"/>
                <w:szCs w:val="18"/>
                <w:lang w:val="en-IE"/>
              </w:rPr>
              <w:t xml:space="preserve"> </w:t>
            </w:r>
            <w:r w:rsidR="00F653AF" w:rsidRPr="00F653AF">
              <w:rPr>
                <w:rFonts w:ascii="Verdana" w:eastAsia="Calibri" w:hAnsi="Verdana"/>
                <w:i/>
                <w:sz w:val="18"/>
                <w:szCs w:val="18"/>
                <w:lang w:val="en-IE"/>
              </w:rPr>
              <w:t xml:space="preserve">Provide </w:t>
            </w:r>
            <w:r w:rsidR="006B555D">
              <w:rPr>
                <w:rFonts w:ascii="Verdana" w:eastAsia="Calibri" w:hAnsi="Verdana"/>
                <w:i/>
                <w:sz w:val="18"/>
                <w:szCs w:val="18"/>
                <w:lang w:val="en-IE"/>
              </w:rPr>
              <w:t xml:space="preserve">a summary </w:t>
            </w:r>
            <w:r w:rsidR="00F653AF" w:rsidRPr="00F653AF">
              <w:rPr>
                <w:rFonts w:ascii="Verdana" w:eastAsia="Calibri" w:hAnsi="Verdana"/>
                <w:i/>
                <w:sz w:val="18"/>
                <w:szCs w:val="18"/>
                <w:lang w:val="en-IE"/>
              </w:rPr>
              <w:t>list of all CAPAs</w:t>
            </w:r>
            <w:r w:rsidR="006B555D">
              <w:rPr>
                <w:rFonts w:ascii="Verdana" w:eastAsia="Calibri" w:hAnsi="Verdana"/>
                <w:i/>
                <w:sz w:val="18"/>
                <w:szCs w:val="18"/>
                <w:lang w:val="en-IE"/>
              </w:rPr>
              <w:t xml:space="preserve"> proposed</w:t>
            </w:r>
          </w:p>
          <w:p w14:paraId="2B3C1386" w14:textId="77777777" w:rsidR="0019745F" w:rsidRPr="0053294B" w:rsidRDefault="0019745F" w:rsidP="0053294B">
            <w:pPr>
              <w:pStyle w:val="ListParagraph"/>
              <w:rPr>
                <w:rFonts w:ascii="Verdana" w:eastAsia="Calibri" w:hAnsi="Verdana"/>
                <w:sz w:val="18"/>
                <w:szCs w:val="18"/>
                <w:lang w:val="en-IE"/>
              </w:rPr>
            </w:pPr>
          </w:p>
          <w:p w14:paraId="3AC5C410" w14:textId="77777777" w:rsidR="00F653AF" w:rsidRPr="005D55A5" w:rsidRDefault="00F653AF" w:rsidP="00F653AF">
            <w:pPr>
              <w:numPr>
                <w:ilvl w:val="0"/>
                <w:numId w:val="13"/>
              </w:num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 w:rsidRPr="005D55A5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Do proposed CAPAs address all identified root causes?</w:t>
            </w:r>
            <w:r w:rsidR="006B555D" w:rsidRPr="0053294B">
              <w:rPr>
                <w:rFonts w:ascii="Verdana" w:eastAsia="Calibri" w:hAnsi="Verdana"/>
                <w:sz w:val="18"/>
                <w:szCs w:val="18"/>
                <w:lang w:val="en-IE"/>
              </w:rPr>
              <w:t xml:space="preserve"> Do they sufficiently address the problem and are the timelines reasonable</w:t>
            </w:r>
            <w:r w:rsidR="006B555D">
              <w:rPr>
                <w:rFonts w:ascii="Verdana" w:eastAsia="Calibri" w:hAnsi="Verdana"/>
                <w:sz w:val="18"/>
                <w:szCs w:val="18"/>
                <w:lang w:val="en-IE"/>
              </w:rPr>
              <w:t>?</w:t>
            </w:r>
          </w:p>
          <w:p w14:paraId="4FFF5F1F" w14:textId="77777777" w:rsidR="0019745F" w:rsidRPr="0053294B" w:rsidRDefault="0019745F" w:rsidP="0053294B">
            <w:pPr>
              <w:pStyle w:val="ListParagraph"/>
              <w:rPr>
                <w:rFonts w:ascii="Calibri" w:eastAsia="Calibri" w:hAnsi="Calibri"/>
                <w:szCs w:val="22"/>
                <w:lang w:val="en-IE"/>
              </w:rPr>
            </w:pPr>
          </w:p>
          <w:p w14:paraId="12F102C7" w14:textId="77777777" w:rsidR="0019745F" w:rsidRDefault="0019745F" w:rsidP="002922F4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RMS </w:t>
            </w:r>
            <w:r w:rsidR="00733CF0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&lt;P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reliminary</w:t>
            </w:r>
            <w:r w:rsidR="00733CF0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&gt;&lt;Final&gt;</w:t>
            </w:r>
            <w:r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recommendation on acceptability of CAPAs</w:t>
            </w:r>
            <w:r w:rsidR="006111D0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(</w:t>
            </w:r>
            <w:r w:rsidR="006111D0" w:rsidRPr="0053294B">
              <w:rPr>
                <w:rFonts w:ascii="Verdana" w:eastAsia="Verdana" w:hAnsi="Verdana" w:cs="Verdana"/>
                <w:i/>
                <w:sz w:val="18"/>
                <w:szCs w:val="18"/>
                <w:lang w:eastAsia="en-GB"/>
              </w:rPr>
              <w:t xml:space="preserve">note </w:t>
            </w:r>
            <w:r w:rsidR="006111D0">
              <w:rPr>
                <w:rFonts w:ascii="Verdana" w:eastAsia="Verdana" w:hAnsi="Verdana" w:cs="Verdana"/>
                <w:i/>
                <w:sz w:val="18"/>
                <w:szCs w:val="18"/>
                <w:lang w:eastAsia="en-GB"/>
              </w:rPr>
              <w:t xml:space="preserve">related </w:t>
            </w:r>
            <w:r w:rsidR="006111D0" w:rsidRPr="0053294B">
              <w:rPr>
                <w:rFonts w:ascii="Verdana" w:eastAsia="Verdana" w:hAnsi="Verdana" w:cs="Verdana"/>
                <w:i/>
                <w:sz w:val="18"/>
                <w:szCs w:val="18"/>
                <w:lang w:eastAsia="en-GB"/>
              </w:rPr>
              <w:t>variations will be assessed separately</w:t>
            </w:r>
            <w:r w:rsidR="006111D0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>)</w:t>
            </w:r>
          </w:p>
          <w:p w14:paraId="43044FF4" w14:textId="77777777" w:rsidR="0019745F" w:rsidRPr="0053294B" w:rsidRDefault="0019745F" w:rsidP="002922F4">
            <w:pPr>
              <w:spacing w:after="140" w:line="280" w:lineRule="atLeast"/>
              <w:rPr>
                <w:rFonts w:ascii="Verdana" w:eastAsia="Verdana" w:hAnsi="Verdana" w:cs="Verdana"/>
                <w:sz w:val="18"/>
                <w:szCs w:val="18"/>
                <w:lang w:eastAsia="en-GB"/>
              </w:rPr>
            </w:pPr>
          </w:p>
        </w:tc>
        <w:tc>
          <w:tcPr>
            <w:tcW w:w="9804" w:type="dxa"/>
            <w:shd w:val="clear" w:color="auto" w:fill="auto"/>
          </w:tcPr>
          <w:p w14:paraId="177C1E4F" w14:textId="77777777" w:rsidR="00207716" w:rsidRPr="00A421B7" w:rsidRDefault="00207716" w:rsidP="00207716">
            <w:pPr>
              <w:rPr>
                <w:rFonts w:ascii="Calibri" w:eastAsia="Calibri" w:hAnsi="Calibri"/>
                <w:szCs w:val="22"/>
                <w:lang w:val="en-IE"/>
              </w:rPr>
            </w:pPr>
          </w:p>
        </w:tc>
      </w:tr>
      <w:tr w:rsidR="00207716" w:rsidRPr="00A421B7" w14:paraId="7A4E1E2C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0AD70E40" w14:textId="77777777" w:rsidR="00207716" w:rsidRPr="00A421B7" w:rsidRDefault="00207716" w:rsidP="005737C2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>MAH Conclusion of risk assessment:</w:t>
            </w:r>
          </w:p>
        </w:tc>
        <w:tc>
          <w:tcPr>
            <w:tcW w:w="9804" w:type="dxa"/>
            <w:shd w:val="clear" w:color="auto" w:fill="auto"/>
          </w:tcPr>
          <w:p w14:paraId="774A593B" w14:textId="77777777" w:rsidR="00207716" w:rsidRPr="00A421B7" w:rsidRDefault="00207716" w:rsidP="00207716">
            <w:pPr>
              <w:rPr>
                <w:rFonts w:ascii="Calibri" w:eastAsia="Calibri" w:hAnsi="Calibri"/>
                <w:szCs w:val="22"/>
                <w:lang w:val="en-IE"/>
              </w:rPr>
            </w:pPr>
          </w:p>
        </w:tc>
      </w:tr>
      <w:tr w:rsidR="00207716" w:rsidRPr="00A421B7" w14:paraId="1AF3AF4E" w14:textId="77777777" w:rsidTr="00163C12">
        <w:trPr>
          <w:trHeight w:val="277"/>
        </w:trPr>
        <w:tc>
          <w:tcPr>
            <w:tcW w:w="4508" w:type="dxa"/>
            <w:shd w:val="clear" w:color="auto" w:fill="auto"/>
          </w:tcPr>
          <w:p w14:paraId="21E87400" w14:textId="77777777" w:rsidR="00207716" w:rsidRPr="00A421B7" w:rsidRDefault="00207716" w:rsidP="00207716">
            <w:pPr>
              <w:rPr>
                <w:rFonts w:ascii="Calibri" w:eastAsia="Calibri" w:hAnsi="Calibri"/>
                <w:b/>
                <w:szCs w:val="22"/>
                <w:lang w:val="en-IE"/>
              </w:rPr>
            </w:pP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>RMS</w:t>
            </w:r>
            <w:r w:rsidR="005737C2">
              <w:rPr>
                <w:rFonts w:ascii="Calibri" w:eastAsia="Calibri" w:hAnsi="Calibri"/>
                <w:b/>
                <w:szCs w:val="22"/>
                <w:lang w:val="en-IE"/>
              </w:rPr>
              <w:t>&lt;preliminary&gt; &lt;final</w:t>
            </w:r>
            <w:proofErr w:type="gramStart"/>
            <w:r w:rsidR="005737C2">
              <w:rPr>
                <w:rFonts w:ascii="Calibri" w:eastAsia="Calibri" w:hAnsi="Calibri"/>
                <w:b/>
                <w:szCs w:val="22"/>
                <w:lang w:val="en-IE"/>
              </w:rPr>
              <w:t xml:space="preserve">&gt; </w:t>
            </w: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 xml:space="preserve"> </w:t>
            </w:r>
            <w:r w:rsidR="00BE7903">
              <w:rPr>
                <w:rFonts w:ascii="Calibri" w:eastAsia="Calibri" w:hAnsi="Calibri"/>
                <w:b/>
                <w:szCs w:val="22"/>
                <w:lang w:val="en-IE"/>
              </w:rPr>
              <w:t>overall</w:t>
            </w:r>
            <w:proofErr w:type="gramEnd"/>
            <w:r w:rsidR="00BE7903">
              <w:rPr>
                <w:rFonts w:ascii="Calibri" w:eastAsia="Calibri" w:hAnsi="Calibri"/>
                <w:b/>
                <w:szCs w:val="22"/>
                <w:lang w:val="en-IE"/>
              </w:rPr>
              <w:t xml:space="preserve"> </w:t>
            </w:r>
            <w:r w:rsidRPr="00A421B7">
              <w:rPr>
                <w:rFonts w:ascii="Calibri" w:eastAsia="Calibri" w:hAnsi="Calibri"/>
                <w:b/>
                <w:szCs w:val="22"/>
                <w:lang w:val="en-IE"/>
              </w:rPr>
              <w:t>conclusion on risk assessment</w:t>
            </w:r>
          </w:p>
        </w:tc>
        <w:tc>
          <w:tcPr>
            <w:tcW w:w="9804" w:type="dxa"/>
            <w:shd w:val="clear" w:color="auto" w:fill="auto"/>
          </w:tcPr>
          <w:p w14:paraId="6DB6DAC5" w14:textId="77777777" w:rsidR="00207716" w:rsidRPr="00A421B7" w:rsidRDefault="00207716" w:rsidP="00207716">
            <w:pPr>
              <w:rPr>
                <w:rFonts w:ascii="Calibri" w:eastAsia="Calibri" w:hAnsi="Calibri"/>
                <w:szCs w:val="22"/>
                <w:lang w:val="en-IE"/>
              </w:rPr>
            </w:pPr>
          </w:p>
        </w:tc>
      </w:tr>
    </w:tbl>
    <w:p w14:paraId="11990101" w14:textId="77777777" w:rsidR="0062430E" w:rsidRPr="002A19D7" w:rsidRDefault="005D55A5" w:rsidP="00A968C7">
      <w:pPr>
        <w:spacing w:after="240"/>
        <w:rPr>
          <w:rFonts w:ascii="Verdana" w:hAnsi="Verdana"/>
          <w:b/>
          <w:sz w:val="16"/>
          <w:szCs w:val="16"/>
        </w:rPr>
      </w:pPr>
      <w:r w:rsidRPr="002A19D7">
        <w:rPr>
          <w:rFonts w:ascii="Verdana" w:hAnsi="Verdana"/>
          <w:b/>
          <w:sz w:val="16"/>
          <w:szCs w:val="16"/>
        </w:rPr>
        <w:t>*</w:t>
      </w:r>
      <w:hyperlink r:id="rId8" w:history="1">
        <w:r w:rsidRPr="00A750E9">
          <w:rPr>
            <w:rStyle w:val="Hyperlink"/>
            <w:rFonts w:ascii="Verdana" w:hAnsi="Verdana"/>
            <w:b/>
            <w:sz w:val="16"/>
            <w:szCs w:val="16"/>
          </w:rPr>
          <w:t>https://www.ema.europa.eu/en/documents/referral/nitrosamines-emea-h-a53-1490-questions-answers-marketing-authorisation-holders/applicants-chmp-opinion-article-53-regulation-ec-no-726/2004-referral-nitrosamine-impurities-human-medicinal-products_en.pdf</w:t>
        </w:r>
      </w:hyperlink>
    </w:p>
    <w:sectPr w:rsidR="0062430E" w:rsidRPr="002A19D7" w:rsidSect="0053294B">
      <w:headerReference w:type="first" r:id="rId9"/>
      <w:pgSz w:w="15840" w:h="12240" w:orient="landscape"/>
      <w:pgMar w:top="1418" w:right="680" w:bottom="1418" w:left="6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2EFC" w14:textId="77777777" w:rsidR="00F26F4E" w:rsidRDefault="00F26F4E">
      <w:r>
        <w:separator/>
      </w:r>
    </w:p>
  </w:endnote>
  <w:endnote w:type="continuationSeparator" w:id="0">
    <w:p w14:paraId="718E2AF1" w14:textId="77777777" w:rsidR="00F26F4E" w:rsidRDefault="00F2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8393" w14:textId="77777777" w:rsidR="00F26F4E" w:rsidRDefault="00F26F4E">
      <w:r>
        <w:separator/>
      </w:r>
    </w:p>
  </w:footnote>
  <w:footnote w:type="continuationSeparator" w:id="0">
    <w:p w14:paraId="55B2994B" w14:textId="77777777" w:rsidR="00F26F4E" w:rsidRDefault="00F2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F8E5" w14:textId="480F094A" w:rsidR="00F01DDE" w:rsidRPr="00EF48A5" w:rsidRDefault="004447B5">
    <w:pPr>
      <w:pStyle w:val="Header"/>
      <w:rPr>
        <w:i/>
        <w:iCs/>
        <w:color w:val="808080"/>
      </w:rPr>
    </w:pPr>
    <w:r>
      <w:rPr>
        <w:i/>
        <w:iCs/>
        <w:color w:val="808080"/>
      </w:rPr>
      <w:t>April</w:t>
    </w:r>
    <w:r w:rsidRPr="00EF48A5">
      <w:rPr>
        <w:i/>
        <w:iCs/>
        <w:color w:val="808080"/>
      </w:rPr>
      <w:t xml:space="preserve"> </w:t>
    </w:r>
    <w:r w:rsidR="00F01DDE" w:rsidRPr="00EF48A5">
      <w:rPr>
        <w:i/>
        <w:iCs/>
        <w:color w:val="808080"/>
      </w:rPr>
      <w:t>202</w:t>
    </w:r>
    <w:r>
      <w:rPr>
        <w:i/>
        <w:iCs/>
        <w:color w:val="808080"/>
      </w:rPr>
      <w:t>3</w:t>
    </w:r>
  </w:p>
  <w:p w14:paraId="556F3F22" w14:textId="1BFD98EB" w:rsidR="00F01DDE" w:rsidRPr="00EF48A5" w:rsidRDefault="00F01DDE">
    <w:pPr>
      <w:pStyle w:val="Header"/>
      <w:rPr>
        <w:i/>
        <w:iCs/>
        <w:color w:val="808080"/>
      </w:rPr>
    </w:pPr>
    <w:r w:rsidRPr="00EF48A5">
      <w:rPr>
        <w:i/>
        <w:iCs/>
        <w:color w:val="808080"/>
      </w:rPr>
      <w:t>CMDh/431/2021</w:t>
    </w:r>
    <w:r w:rsidR="00B009C5">
      <w:rPr>
        <w:i/>
        <w:iCs/>
        <w:color w:val="808080"/>
      </w:rPr>
      <w:t>, Rev.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5C6D864"/>
    <w:lvl w:ilvl="0">
      <w:start w:val="1"/>
      <w:numFmt w:val="none"/>
      <w:pStyle w:val="Inforubrik2"/>
      <w:suff w:val="nothing"/>
      <w:lvlText w:val=""/>
      <w:lvlJc w:val="left"/>
    </w:lvl>
    <w:lvl w:ilvl="1">
      <w:start w:val="1"/>
      <w:numFmt w:val="decimal"/>
      <w:lvlText w:val="%2"/>
      <w:legacy w:legacy="1" w:legacySpace="340" w:legacyIndent="0"/>
      <w:lvlJc w:val="left"/>
      <w:pPr>
        <w:ind w:left="851" w:firstLine="0"/>
      </w:pPr>
    </w:lvl>
    <w:lvl w:ilvl="2">
      <w:start w:val="1"/>
      <w:numFmt w:val="decimal"/>
      <w:lvlText w:val="%2.%3"/>
      <w:legacy w:legacy="1" w:legacySpace="170" w:legacyIndent="0"/>
      <w:lvlJc w:val="left"/>
      <w:pPr>
        <w:ind w:left="851" w:firstLine="0"/>
      </w:pPr>
    </w:lvl>
    <w:lvl w:ilvl="3">
      <w:start w:val="1"/>
      <w:numFmt w:val="decimal"/>
      <w:lvlText w:val="%2.%3.%4"/>
      <w:legacy w:legacy="1" w:legacySpace="227" w:legacyIndent="0"/>
      <w:lvlJc w:val="left"/>
      <w:pPr>
        <w:ind w:left="851" w:firstLine="0"/>
      </w:pPr>
    </w:lvl>
    <w:lvl w:ilvl="4">
      <w:start w:val="1"/>
      <w:numFmt w:val="decimal"/>
      <w:lvlText w:val="%2.%3.%4.%5"/>
      <w:legacy w:legacy="1" w:legacySpace="0" w:legacyIndent="708"/>
      <w:lvlJc w:val="left"/>
      <w:pPr>
        <w:ind w:left="851" w:hanging="708"/>
      </w:pPr>
    </w:lvl>
    <w:lvl w:ilvl="5">
      <w:start w:val="1"/>
      <w:numFmt w:val="decimal"/>
      <w:lvlText w:val="%2.%3.%4.%5.%6"/>
      <w:legacy w:legacy="1" w:legacySpace="0" w:legacyIndent="708"/>
      <w:lvlJc w:val="left"/>
      <w:pPr>
        <w:ind w:left="1843" w:hanging="708"/>
      </w:pPr>
    </w:lvl>
    <w:lvl w:ilvl="6">
      <w:start w:val="1"/>
      <w:numFmt w:val="decimal"/>
      <w:lvlText w:val="%2.%3.%4.%5.%6.%7"/>
      <w:legacy w:legacy="1" w:legacySpace="0" w:legacyIndent="708"/>
      <w:lvlJc w:val="left"/>
      <w:pPr>
        <w:ind w:left="2124" w:hanging="708"/>
      </w:pPr>
    </w:lvl>
    <w:lvl w:ilvl="7">
      <w:start w:val="1"/>
      <w:numFmt w:val="decimal"/>
      <w:lvlText w:val="%2.%3.%4.%5.%6.%7.%8"/>
      <w:legacy w:legacy="1" w:legacySpace="0" w:legacyIndent="708"/>
      <w:lvlJc w:val="left"/>
      <w:pPr>
        <w:ind w:left="2832" w:hanging="708"/>
      </w:pPr>
    </w:lvl>
    <w:lvl w:ilvl="8">
      <w:start w:val="1"/>
      <w:numFmt w:val="decimal"/>
      <w:lvlText w:val="%2.%3.%4.%5.%6.%7.%8.%9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2" w15:restartNumberingAfterBreak="0">
    <w:nsid w:val="05B92A76"/>
    <w:multiLevelType w:val="hybridMultilevel"/>
    <w:tmpl w:val="4D52C6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" w15:restartNumberingAfterBreak="0">
    <w:nsid w:val="137106E9"/>
    <w:multiLevelType w:val="hybridMultilevel"/>
    <w:tmpl w:val="B57C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0C91"/>
    <w:multiLevelType w:val="multilevel"/>
    <w:tmpl w:val="6F188860"/>
    <w:lvl w:ilvl="0">
      <w:start w:val="2"/>
      <w:numFmt w:val="upperRoman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3564938"/>
    <w:multiLevelType w:val="multilevel"/>
    <w:tmpl w:val="CE4A708C"/>
    <w:lvl w:ilvl="0">
      <w:start w:val="1"/>
      <w:numFmt w:val="upperRoman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0F60B9"/>
    <w:multiLevelType w:val="hybridMultilevel"/>
    <w:tmpl w:val="2092E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A05EE"/>
    <w:multiLevelType w:val="hybridMultilevel"/>
    <w:tmpl w:val="77D00336"/>
    <w:lvl w:ilvl="0" w:tplc="A3880A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76B6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0" w15:restartNumberingAfterBreak="0">
    <w:nsid w:val="4AA846AE"/>
    <w:multiLevelType w:val="hybridMultilevel"/>
    <w:tmpl w:val="7E087E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60A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FB2D69"/>
    <w:multiLevelType w:val="hybridMultilevel"/>
    <w:tmpl w:val="A8E25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D7BDD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71510373">
    <w:abstractNumId w:val="1"/>
  </w:num>
  <w:num w:numId="2" w16cid:durableId="1325016331">
    <w:abstractNumId w:val="14"/>
  </w:num>
  <w:num w:numId="3" w16cid:durableId="1605191732">
    <w:abstractNumId w:val="0"/>
  </w:num>
  <w:num w:numId="4" w16cid:durableId="718742824">
    <w:abstractNumId w:val="6"/>
  </w:num>
  <w:num w:numId="5" w16cid:durableId="807938809">
    <w:abstractNumId w:val="5"/>
  </w:num>
  <w:num w:numId="6" w16cid:durableId="1092705226">
    <w:abstractNumId w:val="8"/>
  </w:num>
  <w:num w:numId="7" w16cid:durableId="494340162">
    <w:abstractNumId w:val="12"/>
  </w:num>
  <w:num w:numId="8" w16cid:durableId="263340565">
    <w:abstractNumId w:val="7"/>
  </w:num>
  <w:num w:numId="9" w16cid:durableId="1592008926">
    <w:abstractNumId w:val="11"/>
  </w:num>
  <w:num w:numId="10" w16cid:durableId="639924618">
    <w:abstractNumId w:val="4"/>
  </w:num>
  <w:num w:numId="11" w16cid:durableId="2098482443">
    <w:abstractNumId w:val="10"/>
  </w:num>
  <w:num w:numId="12" w16cid:durableId="1807509311">
    <w:abstractNumId w:val="3"/>
  </w:num>
  <w:num w:numId="13" w16cid:durableId="673337847">
    <w:abstractNumId w:val="9"/>
  </w:num>
  <w:num w:numId="14" w16cid:durableId="1106735984">
    <w:abstractNumId w:val="2"/>
  </w:num>
  <w:num w:numId="15" w16cid:durableId="17323430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02378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532C52"/>
    <w:rsid w:val="00014917"/>
    <w:rsid w:val="00014EF3"/>
    <w:rsid w:val="00016474"/>
    <w:rsid w:val="00025BD8"/>
    <w:rsid w:val="000367AF"/>
    <w:rsid w:val="00040280"/>
    <w:rsid w:val="00054F6C"/>
    <w:rsid w:val="00055154"/>
    <w:rsid w:val="00057432"/>
    <w:rsid w:val="00066967"/>
    <w:rsid w:val="000724FD"/>
    <w:rsid w:val="00082AEA"/>
    <w:rsid w:val="00086B1D"/>
    <w:rsid w:val="00091DAA"/>
    <w:rsid w:val="000938D4"/>
    <w:rsid w:val="00094216"/>
    <w:rsid w:val="000A2B96"/>
    <w:rsid w:val="000A7F0F"/>
    <w:rsid w:val="000B23DF"/>
    <w:rsid w:val="000C050D"/>
    <w:rsid w:val="000C4247"/>
    <w:rsid w:val="000C61AE"/>
    <w:rsid w:val="000D322E"/>
    <w:rsid w:val="000F0148"/>
    <w:rsid w:val="000F4A28"/>
    <w:rsid w:val="001005EE"/>
    <w:rsid w:val="001114F4"/>
    <w:rsid w:val="00111E0D"/>
    <w:rsid w:val="001226C2"/>
    <w:rsid w:val="00132685"/>
    <w:rsid w:val="00140055"/>
    <w:rsid w:val="0014691B"/>
    <w:rsid w:val="001501D6"/>
    <w:rsid w:val="00151BEE"/>
    <w:rsid w:val="00161F96"/>
    <w:rsid w:val="00162A42"/>
    <w:rsid w:val="00163C12"/>
    <w:rsid w:val="001655CD"/>
    <w:rsid w:val="001668E3"/>
    <w:rsid w:val="00166B7F"/>
    <w:rsid w:val="00174D5F"/>
    <w:rsid w:val="001775EC"/>
    <w:rsid w:val="00182015"/>
    <w:rsid w:val="0018207B"/>
    <w:rsid w:val="00192C8C"/>
    <w:rsid w:val="00193C9F"/>
    <w:rsid w:val="001972BA"/>
    <w:rsid w:val="0019745F"/>
    <w:rsid w:val="001B2151"/>
    <w:rsid w:val="001C177E"/>
    <w:rsid w:val="001C27AB"/>
    <w:rsid w:val="001C47ED"/>
    <w:rsid w:val="001C7F3C"/>
    <w:rsid w:val="001D0C21"/>
    <w:rsid w:val="001D2686"/>
    <w:rsid w:val="001E7A24"/>
    <w:rsid w:val="001F658E"/>
    <w:rsid w:val="001F7CD7"/>
    <w:rsid w:val="00206E90"/>
    <w:rsid w:val="00207716"/>
    <w:rsid w:val="002345EC"/>
    <w:rsid w:val="002415E4"/>
    <w:rsid w:val="0024301B"/>
    <w:rsid w:val="002434E9"/>
    <w:rsid w:val="00244EB4"/>
    <w:rsid w:val="002456DA"/>
    <w:rsid w:val="00256B41"/>
    <w:rsid w:val="00256CB6"/>
    <w:rsid w:val="0026161E"/>
    <w:rsid w:val="00264D09"/>
    <w:rsid w:val="00266ABD"/>
    <w:rsid w:val="0028119C"/>
    <w:rsid w:val="00285E9B"/>
    <w:rsid w:val="002922F4"/>
    <w:rsid w:val="002A19D7"/>
    <w:rsid w:val="002A4173"/>
    <w:rsid w:val="002A66A0"/>
    <w:rsid w:val="002B579A"/>
    <w:rsid w:val="002B641C"/>
    <w:rsid w:val="002C0EA6"/>
    <w:rsid w:val="002D4AB9"/>
    <w:rsid w:val="002E36A2"/>
    <w:rsid w:val="002E38A9"/>
    <w:rsid w:val="002F016F"/>
    <w:rsid w:val="002F3E6C"/>
    <w:rsid w:val="00302047"/>
    <w:rsid w:val="003050F3"/>
    <w:rsid w:val="003227EB"/>
    <w:rsid w:val="00334996"/>
    <w:rsid w:val="00345F9F"/>
    <w:rsid w:val="00352AC7"/>
    <w:rsid w:val="00363D12"/>
    <w:rsid w:val="00372B21"/>
    <w:rsid w:val="00382C4A"/>
    <w:rsid w:val="00390CE0"/>
    <w:rsid w:val="003A52F7"/>
    <w:rsid w:val="003B4369"/>
    <w:rsid w:val="003D2469"/>
    <w:rsid w:val="003D3468"/>
    <w:rsid w:val="003D680D"/>
    <w:rsid w:val="003E5BBA"/>
    <w:rsid w:val="003E5E98"/>
    <w:rsid w:val="00405B69"/>
    <w:rsid w:val="00417FD6"/>
    <w:rsid w:val="00420485"/>
    <w:rsid w:val="00424A0B"/>
    <w:rsid w:val="004253ED"/>
    <w:rsid w:val="004447B5"/>
    <w:rsid w:val="004524E0"/>
    <w:rsid w:val="00473AA4"/>
    <w:rsid w:val="00473ED6"/>
    <w:rsid w:val="004740F4"/>
    <w:rsid w:val="004772D8"/>
    <w:rsid w:val="00491245"/>
    <w:rsid w:val="004963F7"/>
    <w:rsid w:val="004A032F"/>
    <w:rsid w:val="004A084C"/>
    <w:rsid w:val="004A1573"/>
    <w:rsid w:val="004B37C5"/>
    <w:rsid w:val="004D34D2"/>
    <w:rsid w:val="004D4A30"/>
    <w:rsid w:val="004F7957"/>
    <w:rsid w:val="005303B6"/>
    <w:rsid w:val="0053294B"/>
    <w:rsid w:val="00532C52"/>
    <w:rsid w:val="005511C7"/>
    <w:rsid w:val="00552D88"/>
    <w:rsid w:val="00571CEB"/>
    <w:rsid w:val="005737C2"/>
    <w:rsid w:val="005761DE"/>
    <w:rsid w:val="005B34CD"/>
    <w:rsid w:val="005C4A79"/>
    <w:rsid w:val="005C779A"/>
    <w:rsid w:val="005C794D"/>
    <w:rsid w:val="005D107E"/>
    <w:rsid w:val="005D55A5"/>
    <w:rsid w:val="005F0E41"/>
    <w:rsid w:val="006111D0"/>
    <w:rsid w:val="00612EC1"/>
    <w:rsid w:val="006225F4"/>
    <w:rsid w:val="0062430E"/>
    <w:rsid w:val="0063754C"/>
    <w:rsid w:val="00656E68"/>
    <w:rsid w:val="00681E06"/>
    <w:rsid w:val="00692B1D"/>
    <w:rsid w:val="00693BDE"/>
    <w:rsid w:val="0069794B"/>
    <w:rsid w:val="006A47E2"/>
    <w:rsid w:val="006A5786"/>
    <w:rsid w:val="006B112B"/>
    <w:rsid w:val="006B2766"/>
    <w:rsid w:val="006B555D"/>
    <w:rsid w:val="006D2B56"/>
    <w:rsid w:val="006F1880"/>
    <w:rsid w:val="007000E2"/>
    <w:rsid w:val="0070548D"/>
    <w:rsid w:val="0071307F"/>
    <w:rsid w:val="00726C4F"/>
    <w:rsid w:val="00733CF0"/>
    <w:rsid w:val="00744C51"/>
    <w:rsid w:val="0074521E"/>
    <w:rsid w:val="00746753"/>
    <w:rsid w:val="00754258"/>
    <w:rsid w:val="007571F2"/>
    <w:rsid w:val="00763971"/>
    <w:rsid w:val="00774BD6"/>
    <w:rsid w:val="00786FE1"/>
    <w:rsid w:val="00787E53"/>
    <w:rsid w:val="007924DE"/>
    <w:rsid w:val="00793112"/>
    <w:rsid w:val="007A1FDE"/>
    <w:rsid w:val="007B0F06"/>
    <w:rsid w:val="007C66FC"/>
    <w:rsid w:val="007D5B2E"/>
    <w:rsid w:val="007D6B82"/>
    <w:rsid w:val="007E03D7"/>
    <w:rsid w:val="007F297A"/>
    <w:rsid w:val="007F2B75"/>
    <w:rsid w:val="007F6A84"/>
    <w:rsid w:val="00800C48"/>
    <w:rsid w:val="00814B5C"/>
    <w:rsid w:val="0081510C"/>
    <w:rsid w:val="00817478"/>
    <w:rsid w:val="008271BA"/>
    <w:rsid w:val="00847EEE"/>
    <w:rsid w:val="008737D4"/>
    <w:rsid w:val="00875E4E"/>
    <w:rsid w:val="0088032D"/>
    <w:rsid w:val="008928C0"/>
    <w:rsid w:val="008948F1"/>
    <w:rsid w:val="008A444C"/>
    <w:rsid w:val="008B4C31"/>
    <w:rsid w:val="008C212A"/>
    <w:rsid w:val="009167B9"/>
    <w:rsid w:val="009310C4"/>
    <w:rsid w:val="00933DE4"/>
    <w:rsid w:val="00937FC6"/>
    <w:rsid w:val="009403D9"/>
    <w:rsid w:val="009529BB"/>
    <w:rsid w:val="00953F7E"/>
    <w:rsid w:val="00956546"/>
    <w:rsid w:val="00971855"/>
    <w:rsid w:val="00973978"/>
    <w:rsid w:val="009859CE"/>
    <w:rsid w:val="009925E3"/>
    <w:rsid w:val="00995B63"/>
    <w:rsid w:val="009A7483"/>
    <w:rsid w:val="009B7665"/>
    <w:rsid w:val="009C4BA9"/>
    <w:rsid w:val="009C6502"/>
    <w:rsid w:val="009D3AB3"/>
    <w:rsid w:val="009D6365"/>
    <w:rsid w:val="009D7D62"/>
    <w:rsid w:val="009E06C0"/>
    <w:rsid w:val="009E6801"/>
    <w:rsid w:val="009E7B33"/>
    <w:rsid w:val="009F444C"/>
    <w:rsid w:val="009F51F6"/>
    <w:rsid w:val="00A07A8A"/>
    <w:rsid w:val="00A218B7"/>
    <w:rsid w:val="00A3294B"/>
    <w:rsid w:val="00A4094A"/>
    <w:rsid w:val="00A421B7"/>
    <w:rsid w:val="00A60758"/>
    <w:rsid w:val="00A61DCE"/>
    <w:rsid w:val="00A72415"/>
    <w:rsid w:val="00A750E9"/>
    <w:rsid w:val="00A94BE9"/>
    <w:rsid w:val="00A95D65"/>
    <w:rsid w:val="00A968C7"/>
    <w:rsid w:val="00AA2E44"/>
    <w:rsid w:val="00AB3A10"/>
    <w:rsid w:val="00AB3D2A"/>
    <w:rsid w:val="00AD5711"/>
    <w:rsid w:val="00AD6C1D"/>
    <w:rsid w:val="00AD6EBB"/>
    <w:rsid w:val="00AE0D3F"/>
    <w:rsid w:val="00AE2410"/>
    <w:rsid w:val="00AE66C2"/>
    <w:rsid w:val="00AF7C76"/>
    <w:rsid w:val="00B009C5"/>
    <w:rsid w:val="00B041F9"/>
    <w:rsid w:val="00B07CDB"/>
    <w:rsid w:val="00B10CB2"/>
    <w:rsid w:val="00B36228"/>
    <w:rsid w:val="00B4077C"/>
    <w:rsid w:val="00B4296A"/>
    <w:rsid w:val="00B4447C"/>
    <w:rsid w:val="00B70187"/>
    <w:rsid w:val="00B9322F"/>
    <w:rsid w:val="00BB7610"/>
    <w:rsid w:val="00BC725D"/>
    <w:rsid w:val="00BD5DA4"/>
    <w:rsid w:val="00BD7B02"/>
    <w:rsid w:val="00BE7903"/>
    <w:rsid w:val="00C14629"/>
    <w:rsid w:val="00C2666C"/>
    <w:rsid w:val="00C35EAB"/>
    <w:rsid w:val="00C52705"/>
    <w:rsid w:val="00C55979"/>
    <w:rsid w:val="00C63941"/>
    <w:rsid w:val="00C66836"/>
    <w:rsid w:val="00C75929"/>
    <w:rsid w:val="00C75EC9"/>
    <w:rsid w:val="00C905E5"/>
    <w:rsid w:val="00C9234E"/>
    <w:rsid w:val="00CA5BE1"/>
    <w:rsid w:val="00CA630B"/>
    <w:rsid w:val="00CB1331"/>
    <w:rsid w:val="00CB753D"/>
    <w:rsid w:val="00D0542C"/>
    <w:rsid w:val="00D06C75"/>
    <w:rsid w:val="00D105B4"/>
    <w:rsid w:val="00D1626B"/>
    <w:rsid w:val="00D406AB"/>
    <w:rsid w:val="00D618A1"/>
    <w:rsid w:val="00D6708A"/>
    <w:rsid w:val="00D6767E"/>
    <w:rsid w:val="00D833C0"/>
    <w:rsid w:val="00D84AF3"/>
    <w:rsid w:val="00D91B17"/>
    <w:rsid w:val="00DA4CC3"/>
    <w:rsid w:val="00DB0324"/>
    <w:rsid w:val="00DB0956"/>
    <w:rsid w:val="00DB41C1"/>
    <w:rsid w:val="00DE45A3"/>
    <w:rsid w:val="00E02852"/>
    <w:rsid w:val="00E2412E"/>
    <w:rsid w:val="00E266B1"/>
    <w:rsid w:val="00E3294C"/>
    <w:rsid w:val="00E62F5E"/>
    <w:rsid w:val="00E74AE9"/>
    <w:rsid w:val="00E76E2A"/>
    <w:rsid w:val="00E80445"/>
    <w:rsid w:val="00E94679"/>
    <w:rsid w:val="00EA0CC1"/>
    <w:rsid w:val="00EA1063"/>
    <w:rsid w:val="00EA23A8"/>
    <w:rsid w:val="00EA46A8"/>
    <w:rsid w:val="00EB3D83"/>
    <w:rsid w:val="00EB57A4"/>
    <w:rsid w:val="00ED0CB1"/>
    <w:rsid w:val="00ED300D"/>
    <w:rsid w:val="00ED3628"/>
    <w:rsid w:val="00EE7793"/>
    <w:rsid w:val="00EF48A5"/>
    <w:rsid w:val="00EF5D2E"/>
    <w:rsid w:val="00F01DDE"/>
    <w:rsid w:val="00F02DFE"/>
    <w:rsid w:val="00F1076A"/>
    <w:rsid w:val="00F167F2"/>
    <w:rsid w:val="00F20D3B"/>
    <w:rsid w:val="00F23E4B"/>
    <w:rsid w:val="00F2406F"/>
    <w:rsid w:val="00F26F4E"/>
    <w:rsid w:val="00F30A79"/>
    <w:rsid w:val="00F3614C"/>
    <w:rsid w:val="00F61A76"/>
    <w:rsid w:val="00F653AF"/>
    <w:rsid w:val="00F71A51"/>
    <w:rsid w:val="00F75B8E"/>
    <w:rsid w:val="00F95C05"/>
    <w:rsid w:val="00FA49CF"/>
    <w:rsid w:val="00FA58C4"/>
    <w:rsid w:val="00FA6E6C"/>
    <w:rsid w:val="00FB1D7D"/>
    <w:rsid w:val="00FB3558"/>
    <w:rsid w:val="00FC10E3"/>
    <w:rsid w:val="00FD2388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76810A"/>
  <w15:chartTrackingRefBased/>
  <w15:docId w15:val="{CDE43AD3-411C-4C82-AF02-ADF804F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08A"/>
    <w:rPr>
      <w:sz w:val="22"/>
      <w:lang w:val="en-GB" w:eastAsia="en-US"/>
    </w:rPr>
  </w:style>
  <w:style w:type="paragraph" w:styleId="Heading1">
    <w:name w:val="heading 1"/>
    <w:aliases w:val="D70AR,Info rubrik 1,titel 1"/>
    <w:basedOn w:val="Normal"/>
    <w:next w:val="Normal"/>
    <w:qFormat/>
    <w:pPr>
      <w:keepNext/>
      <w:numPr>
        <w:numId w:val="4"/>
      </w:numPr>
      <w:spacing w:before="240" w:after="120"/>
      <w:outlineLvl w:val="0"/>
    </w:pPr>
    <w:rPr>
      <w:rFonts w:ascii="Times New Roman Bold" w:hAnsi="Times New Roman Bold"/>
      <w:b/>
      <w:caps/>
      <w:sz w:val="28"/>
    </w:rPr>
  </w:style>
  <w:style w:type="paragraph" w:styleId="Heading2">
    <w:name w:val="heading 2"/>
    <w:aliases w:val="D70AR2"/>
    <w:basedOn w:val="Normal"/>
    <w:next w:val="Normal"/>
    <w:qFormat/>
    <w:pPr>
      <w:keepNext/>
      <w:numPr>
        <w:ilvl w:val="1"/>
        <w:numId w:val="4"/>
      </w:numPr>
      <w:spacing w:before="240" w:after="120"/>
      <w:outlineLvl w:val="1"/>
    </w:pPr>
    <w:rPr>
      <w:rFonts w:ascii="Times New Roman Bold" w:hAnsi="Times New Roman Bold"/>
      <w:b/>
      <w:sz w:val="24"/>
    </w:rPr>
  </w:style>
  <w:style w:type="paragraph" w:styleId="Heading3">
    <w:name w:val="heading 3"/>
    <w:aliases w:val="D70AR3,titel 3,OLD Heading 3"/>
    <w:basedOn w:val="Normal"/>
    <w:next w:val="Normal"/>
    <w:qFormat/>
    <w:pPr>
      <w:keepNext/>
      <w:tabs>
        <w:tab w:val="left" w:pos="1134"/>
      </w:tabs>
      <w:spacing w:before="120" w:after="120"/>
      <w:ind w:left="709" w:hanging="709"/>
      <w:outlineLvl w:val="2"/>
    </w:pPr>
    <w:rPr>
      <w:rFonts w:ascii="Times New Roman Bold" w:hAnsi="Times New Roman Bold"/>
      <w:b/>
    </w:rPr>
  </w:style>
  <w:style w:type="paragraph" w:styleId="Heading4">
    <w:name w:val="heading 4"/>
    <w:aliases w:val="D70AR4,titel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Times New Roman Bold" w:hAnsi="Times New Roman Bold"/>
      <w:b/>
      <w:snapToGrid w:val="0"/>
    </w:rPr>
  </w:style>
  <w:style w:type="paragraph" w:styleId="Heading5">
    <w:name w:val="heading 5"/>
    <w:aliases w:val="D70AR5,titel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4"/>
      </w:numPr>
      <w:outlineLvl w:val="8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Inforubrik2">
    <w:name w:val="Info rubrik 2"/>
    <w:basedOn w:val="Heading1"/>
    <w:pPr>
      <w:pageBreakBefore/>
      <w:numPr>
        <w:numId w:val="3"/>
      </w:numPr>
      <w:spacing w:before="120"/>
      <w:ind w:left="0" w:firstLine="0"/>
    </w:pPr>
    <w:rPr>
      <w:rFonts w:ascii="Times New Roman" w:hAnsi="Times New Roman"/>
      <w:caps w:val="0"/>
      <w:sz w:val="24"/>
    </w:rPr>
  </w:style>
  <w:style w:type="paragraph" w:styleId="BodyText2">
    <w:name w:val="Body Text 2"/>
    <w:basedOn w:val="Normal"/>
    <w:pPr>
      <w:spacing w:after="120"/>
    </w:pPr>
    <w:rPr>
      <w:snapToGrid w:val="0"/>
      <w:lang w:val="pt-PT"/>
    </w:rPr>
  </w:style>
  <w:style w:type="paragraph" w:styleId="BodyText3">
    <w:name w:val="Body Text 3"/>
    <w:basedOn w:val="Normal"/>
    <w:pPr>
      <w:spacing w:before="120" w:after="120"/>
    </w:pPr>
    <w:rPr>
      <w:b/>
      <w:bCs/>
      <w:snapToGrid w:val="0"/>
    </w:rPr>
  </w:style>
  <w:style w:type="paragraph" w:styleId="TOC1">
    <w:name w:val="toc 1"/>
    <w:next w:val="Normal"/>
    <w:autoRedefine/>
    <w:uiPriority w:val="39"/>
    <w:pPr>
      <w:spacing w:line="360" w:lineRule="auto"/>
    </w:pPr>
    <w:rPr>
      <w:b/>
      <w:snapToGrid w:val="0"/>
      <w:sz w:val="22"/>
      <w:lang w:val="en-GB" w:eastAsia="en-US"/>
    </w:rPr>
  </w:style>
  <w:style w:type="paragraph" w:customStyle="1" w:styleId="Annexheading2">
    <w:name w:val="Annex heading2"/>
    <w:basedOn w:val="Normal"/>
    <w:pPr>
      <w:jc w:val="center"/>
    </w:pPr>
    <w:rPr>
      <w:b/>
      <w:sz w:val="28"/>
    </w:rPr>
  </w:style>
  <w:style w:type="paragraph" w:styleId="TOC7">
    <w:name w:val="toc 7"/>
    <w:basedOn w:val="Normal"/>
    <w:next w:val="Normal"/>
    <w:autoRedefine/>
    <w:semiHidden/>
    <w:rsid w:val="00B4077C"/>
    <w:pPr>
      <w:tabs>
        <w:tab w:val="left" w:pos="851"/>
      </w:tabs>
    </w:pPr>
    <w:rPr>
      <w:bCs/>
      <w:szCs w:val="24"/>
    </w:r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Onderwerpvanopmerking1">
    <w:name w:val="Onderwerp van opmerking1"/>
    <w:basedOn w:val="CommentText"/>
    <w:next w:val="CommentText"/>
    <w:semiHidden/>
    <w:rPr>
      <w:b/>
      <w:bCs/>
    </w:rPr>
  </w:style>
  <w:style w:type="paragraph" w:styleId="TOC2">
    <w:name w:val="toc 2"/>
    <w:basedOn w:val="Normal"/>
    <w:next w:val="Normal"/>
    <w:autoRedefine/>
    <w:uiPriority w:val="39"/>
    <w:pPr>
      <w:ind w:left="220"/>
    </w:pPr>
  </w:style>
  <w:style w:type="paragraph" w:styleId="TOC3">
    <w:name w:val="toc 3"/>
    <w:basedOn w:val="Normal"/>
    <w:next w:val="Normal"/>
    <w:autoRedefine/>
    <w:uiPriority w:val="39"/>
    <w:pPr>
      <w:ind w:left="4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75E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74BD6"/>
    <w:rPr>
      <w:b/>
      <w:bCs/>
    </w:rPr>
  </w:style>
  <w:style w:type="character" w:customStyle="1" w:styleId="CommentTextChar">
    <w:name w:val="Comment Text Char"/>
    <w:link w:val="CommentText"/>
    <w:semiHidden/>
    <w:rsid w:val="00774BD6"/>
    <w:rPr>
      <w:lang w:val="en-GB"/>
    </w:rPr>
  </w:style>
  <w:style w:type="character" w:customStyle="1" w:styleId="CommentSubjectChar">
    <w:name w:val="Comment Subject Char"/>
    <w:link w:val="CommentSubject"/>
    <w:rsid w:val="00774BD6"/>
    <w:rPr>
      <w:b/>
      <w:bCs/>
      <w:lang w:val="en-GB"/>
    </w:rPr>
  </w:style>
  <w:style w:type="table" w:styleId="TableGrid">
    <w:name w:val="Table Grid"/>
    <w:basedOn w:val="TableNormal"/>
    <w:rsid w:val="0087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fter">
    <w:name w:val="Normal efter"/>
    <w:basedOn w:val="Normal"/>
    <w:link w:val="NormalefterChar"/>
    <w:qFormat/>
    <w:rsid w:val="00995B63"/>
    <w:pPr>
      <w:spacing w:after="120"/>
    </w:pPr>
    <w:rPr>
      <w:sz w:val="24"/>
      <w:lang w:eastAsia="sv-SE"/>
    </w:rPr>
  </w:style>
  <w:style w:type="character" w:customStyle="1" w:styleId="NormalefterChar">
    <w:name w:val="Normal efter Char"/>
    <w:link w:val="Normalefter"/>
    <w:rsid w:val="00995B63"/>
    <w:rPr>
      <w:sz w:val="24"/>
      <w:lang w:val="en-GB" w:eastAsia="sv-SE"/>
    </w:rPr>
  </w:style>
  <w:style w:type="table" w:styleId="TableClassic3">
    <w:name w:val="Table Classic 3"/>
    <w:basedOn w:val="TableNormal"/>
    <w:rsid w:val="00DB41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1D2686"/>
    <w:rPr>
      <w:rFonts w:ascii="Arial" w:hAnsi="Arial"/>
      <w:noProof/>
      <w:sz w:val="1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2077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Agency">
    <w:name w:val="Bullets (Agency)"/>
    <w:basedOn w:val="NoList"/>
    <w:rsid w:val="00207716"/>
    <w:pPr>
      <w:numPr>
        <w:numId w:val="12"/>
      </w:numPr>
    </w:pPr>
  </w:style>
  <w:style w:type="paragraph" w:styleId="Revision">
    <w:name w:val="Revision"/>
    <w:hidden/>
    <w:uiPriority w:val="99"/>
    <w:semiHidden/>
    <w:rsid w:val="00B4296A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9745F"/>
    <w:pPr>
      <w:ind w:left="720"/>
    </w:pPr>
  </w:style>
  <w:style w:type="character" w:styleId="UnresolvedMention">
    <w:name w:val="Unresolved Mention"/>
    <w:uiPriority w:val="99"/>
    <w:semiHidden/>
    <w:unhideWhenUsed/>
    <w:rsid w:val="00A75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referral/nitrosamines-emea-h-a53-1490-questions-answers-marketing-authorisation-holders/applicants-chmp-opinion-article-53-regulation-ec-no-726/2004-referral-nitrosamine-impurities-human-medicinal-products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bghuisstijl\Rapporten\CP\AR%20Type%20II%20var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2C4A-8F07-4133-8D00-912C204B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 Type II var</Template>
  <TotalTime>3</TotalTime>
  <Pages>7</Pages>
  <Words>865</Words>
  <Characters>4932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EMEA</Company>
  <LinksUpToDate>false</LinksUpToDate>
  <CharactersWithSpaces>5786</CharactersWithSpaces>
  <SharedDoc>false</SharedDoc>
  <HLinks>
    <vt:vector size="6" baseType="variant">
      <vt:variant>
        <vt:i4>2162780</vt:i4>
      </vt:variant>
      <vt:variant>
        <vt:i4>16</vt:i4>
      </vt:variant>
      <vt:variant>
        <vt:i4>0</vt:i4>
      </vt:variant>
      <vt:variant>
        <vt:i4>5</vt:i4>
      </vt:variant>
      <vt:variant>
        <vt:lpwstr>https://www.ema.europa.eu/en/documents/referral/nitrosamines-emea-h-a53-1490-questions-answers-marketing-authorisation-holders/applicants-chmp-opinion-article-53-regulation-ec-no-726/2004-referral-nitrosamine-impurities-human-medicinal-products_en.pdf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Schoondermark, mw. P.</dc:creator>
  <cp:keywords/>
  <cp:lastModifiedBy>Rugo Katre</cp:lastModifiedBy>
  <cp:revision>8</cp:revision>
  <cp:lastPrinted>2007-12-04T13:19:00Z</cp:lastPrinted>
  <dcterms:created xsi:type="dcterms:W3CDTF">2023-04-18T15:54:00Z</dcterms:created>
  <dcterms:modified xsi:type="dcterms:W3CDTF">2023-05-03T12:54:00Z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General-EMEA/CMDh/27356/2008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Template doc - Type II PVAR_2007 12-Clean</vt:lpwstr>
  </property>
  <property fmtid="{D5CDD505-2E9C-101B-9397-08002B2CF9AE}" pid="9" name="DM_Owner">
    <vt:lpwstr>Paumard Laetitia</vt:lpwstr>
  </property>
  <property fmtid="{D5CDD505-2E9C-101B-9397-08002B2CF9AE}" pid="10" name="DM_Creation_Date">
    <vt:lpwstr>15/01/2008 17:43:43</vt:lpwstr>
  </property>
  <property fmtid="{D5CDD505-2E9C-101B-9397-08002B2CF9AE}" pid="11" name="DM_Creator_Name">
    <vt:lpwstr>Paumard Laetitia</vt:lpwstr>
  </property>
  <property fmtid="{D5CDD505-2E9C-101B-9397-08002B2CF9AE}" pid="12" name="DM_Modifer_Name">
    <vt:lpwstr>Paumard Laetitia</vt:lpwstr>
  </property>
  <property fmtid="{D5CDD505-2E9C-101B-9397-08002B2CF9AE}" pid="13" name="DM_Modified_Date">
    <vt:lpwstr>11/04/2008 10:09:24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EMEA/CMDh/27356/2008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27356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>CMDh</vt:lpwstr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  <property fmtid="{D5CDD505-2E9C-101B-9397-08002B2CF9AE}" pid="38" name="MSIP_Label_0eea11ca-d417-4147-80ed-01a58412c458_Enabled">
    <vt:lpwstr>true</vt:lpwstr>
  </property>
  <property fmtid="{D5CDD505-2E9C-101B-9397-08002B2CF9AE}" pid="39" name="MSIP_Label_0eea11ca-d417-4147-80ed-01a58412c458_SetDate">
    <vt:lpwstr>2023-05-03T12:54:45Z</vt:lpwstr>
  </property>
  <property fmtid="{D5CDD505-2E9C-101B-9397-08002B2CF9AE}" pid="40" name="MSIP_Label_0eea11ca-d417-4147-80ed-01a58412c458_Method">
    <vt:lpwstr>Standard</vt:lpwstr>
  </property>
  <property fmtid="{D5CDD505-2E9C-101B-9397-08002B2CF9AE}" pid="41" name="MSIP_Label_0eea11ca-d417-4147-80ed-01a58412c458_Name">
    <vt:lpwstr>0eea11ca-d417-4147-80ed-01a58412c458</vt:lpwstr>
  </property>
  <property fmtid="{D5CDD505-2E9C-101B-9397-08002B2CF9AE}" pid="42" name="MSIP_Label_0eea11ca-d417-4147-80ed-01a58412c458_SiteId">
    <vt:lpwstr>bc9dc15c-61bc-4f03-b60b-e5b6d8922839</vt:lpwstr>
  </property>
  <property fmtid="{D5CDD505-2E9C-101B-9397-08002B2CF9AE}" pid="43" name="MSIP_Label_0eea11ca-d417-4147-80ed-01a58412c458_ActionId">
    <vt:lpwstr>0ea67586-6009-4a12-8293-6ae0da0434a4</vt:lpwstr>
  </property>
  <property fmtid="{D5CDD505-2E9C-101B-9397-08002B2CF9AE}" pid="44" name="MSIP_Label_0eea11ca-d417-4147-80ed-01a58412c458_ContentBits">
    <vt:lpwstr>2</vt:lpwstr>
  </property>
</Properties>
</file>