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Date"/>
    <w:p w14:paraId="1A79F675" w14:textId="5A8F2D23" w:rsidR="006B2B43" w:rsidRPr="006B2B43" w:rsidRDefault="006B2B43" w:rsidP="006B2B43">
      <w:pPr>
        <w:tabs>
          <w:tab w:val="left" w:pos="1277"/>
        </w:tabs>
        <w:rPr>
          <w:rFonts w:eastAsia="Times New Roman"/>
          <w:sz w:val="17"/>
          <w:szCs w:val="18"/>
          <w:lang w:eastAsia="en-GB"/>
        </w:rPr>
      </w:pPr>
      <w:r w:rsidRPr="006B2B43">
        <w:rPr>
          <w:rFonts w:eastAsia="Times New Roman"/>
          <w:sz w:val="17"/>
          <w:szCs w:val="18"/>
          <w:lang w:eastAsia="en-GB"/>
        </w:rPr>
        <w:fldChar w:fldCharType="begin"/>
      </w:r>
      <w:r w:rsidRPr="006B2B43">
        <w:rPr>
          <w:rFonts w:eastAsia="Times New Roman"/>
          <w:sz w:val="17"/>
          <w:szCs w:val="18"/>
          <w:lang w:eastAsia="en-GB"/>
        </w:rPr>
        <w:instrText xml:space="preserve"> CREATEDATE  \@ "d MMMM yyyy"  \* MERGEFORMAT </w:instrText>
      </w:r>
      <w:r w:rsidRPr="006B2B43">
        <w:rPr>
          <w:rFonts w:eastAsia="Times New Roman"/>
          <w:sz w:val="17"/>
          <w:szCs w:val="18"/>
          <w:lang w:eastAsia="en-GB"/>
        </w:rPr>
        <w:fldChar w:fldCharType="separate"/>
      </w:r>
      <w:r w:rsidR="008C40D3">
        <w:rPr>
          <w:rFonts w:eastAsia="Times New Roman"/>
          <w:noProof/>
          <w:sz w:val="17"/>
          <w:szCs w:val="18"/>
          <w:lang w:eastAsia="en-GB"/>
        </w:rPr>
        <w:t>April</w:t>
      </w:r>
      <w:r w:rsidRPr="006B2B43">
        <w:rPr>
          <w:rFonts w:eastAsia="Times New Roman"/>
          <w:noProof/>
          <w:sz w:val="17"/>
          <w:szCs w:val="18"/>
          <w:lang w:eastAsia="en-GB"/>
        </w:rPr>
        <w:t xml:space="preserve"> 2022</w:t>
      </w:r>
      <w:r w:rsidRPr="006B2B43">
        <w:rPr>
          <w:rFonts w:eastAsia="Times New Roman"/>
          <w:sz w:val="17"/>
          <w:szCs w:val="18"/>
          <w:lang w:eastAsia="en-GB"/>
        </w:rPr>
        <w:fldChar w:fldCharType="end"/>
      </w:r>
      <w:bookmarkEnd w:id="0"/>
    </w:p>
    <w:p w14:paraId="53F0A3B8" w14:textId="04DE23D5" w:rsidR="006B2B43" w:rsidRDefault="006B2B43" w:rsidP="006B2B43">
      <w:pPr>
        <w:tabs>
          <w:tab w:val="left" w:pos="1287"/>
        </w:tabs>
        <w:rPr>
          <w:rFonts w:eastAsia="Times New Roman"/>
          <w:sz w:val="17"/>
          <w:szCs w:val="15"/>
          <w:lang w:eastAsia="en-GB"/>
        </w:rPr>
      </w:pPr>
      <w:r w:rsidRPr="006B2B43">
        <w:rPr>
          <w:rFonts w:eastAsia="Times New Roman"/>
          <w:sz w:val="17"/>
          <w:szCs w:val="15"/>
          <w:lang w:eastAsia="en-GB"/>
        </w:rPr>
        <w:t>EMA/CMDh/</w:t>
      </w:r>
      <w:r w:rsidR="00215191">
        <w:rPr>
          <w:rFonts w:eastAsia="Times New Roman"/>
          <w:sz w:val="17"/>
          <w:szCs w:val="15"/>
          <w:lang w:eastAsia="en-GB"/>
        </w:rPr>
        <w:t>438</w:t>
      </w:r>
      <w:r w:rsidRPr="006B2B43">
        <w:rPr>
          <w:rFonts w:eastAsia="Times New Roman"/>
          <w:sz w:val="17"/>
          <w:szCs w:val="15"/>
          <w:lang w:eastAsia="en-GB"/>
        </w:rPr>
        <w:t>/2022</w:t>
      </w:r>
    </w:p>
    <w:p w14:paraId="01D13E4D" w14:textId="4A4DDA57" w:rsidR="008C40D3" w:rsidRPr="008C40D3" w:rsidRDefault="008C40D3" w:rsidP="006B2B43">
      <w:pPr>
        <w:tabs>
          <w:tab w:val="left" w:pos="1287"/>
        </w:tabs>
        <w:rPr>
          <w:rFonts w:eastAsia="Times New Roman"/>
          <w:i/>
          <w:iCs/>
          <w:sz w:val="17"/>
          <w:szCs w:val="15"/>
          <w:lang w:eastAsia="en-GB"/>
        </w:rPr>
      </w:pPr>
      <w:r>
        <w:rPr>
          <w:rFonts w:eastAsia="Times New Roman"/>
          <w:i/>
          <w:iCs/>
          <w:sz w:val="17"/>
          <w:szCs w:val="15"/>
          <w:lang w:eastAsia="en-GB"/>
        </w:rPr>
        <w:t>(</w:t>
      </w:r>
      <w:r w:rsidRPr="008C40D3">
        <w:rPr>
          <w:rFonts w:eastAsia="Times New Roman"/>
          <w:i/>
          <w:iCs/>
          <w:sz w:val="17"/>
          <w:szCs w:val="15"/>
          <w:lang w:eastAsia="en-GB"/>
        </w:rPr>
        <w:t>Adopted June 2018</w:t>
      </w:r>
      <w:r>
        <w:rPr>
          <w:rFonts w:eastAsia="Times New Roman"/>
          <w:i/>
          <w:iCs/>
          <w:sz w:val="17"/>
          <w:szCs w:val="15"/>
          <w:lang w:eastAsia="en-GB"/>
        </w:rPr>
        <w:t>)</w:t>
      </w:r>
    </w:p>
    <w:p w14:paraId="51C5B30B" w14:textId="77777777" w:rsidR="006B2B43" w:rsidRPr="006B2B43" w:rsidRDefault="006B2B43" w:rsidP="006B2B43">
      <w:pPr>
        <w:tabs>
          <w:tab w:val="left" w:pos="1287"/>
        </w:tabs>
        <w:rPr>
          <w:rFonts w:eastAsia="Times New Roman"/>
          <w:sz w:val="17"/>
          <w:szCs w:val="15"/>
          <w:lang w:eastAsia="en-GB"/>
        </w:rPr>
      </w:pPr>
    </w:p>
    <w:p w14:paraId="287287BC" w14:textId="77777777" w:rsidR="006B2B43" w:rsidRPr="006B2B43" w:rsidRDefault="006B2B43" w:rsidP="006B2B43">
      <w:pPr>
        <w:spacing w:before="720" w:line="360" w:lineRule="atLeast"/>
        <w:rPr>
          <w:rFonts w:eastAsia="Verdana"/>
          <w:color w:val="003399"/>
          <w:sz w:val="32"/>
          <w:szCs w:val="32"/>
          <w:lang w:eastAsia="en-GB"/>
        </w:rPr>
      </w:pPr>
      <w:bookmarkStart w:id="1" w:name="DocTitle"/>
      <w:r w:rsidRPr="006B2B43">
        <w:rPr>
          <w:rFonts w:eastAsia="Verdana"/>
          <w:color w:val="003399"/>
          <w:sz w:val="32"/>
          <w:szCs w:val="32"/>
          <w:lang w:eastAsia="en-GB"/>
        </w:rPr>
        <w:t>HaRP Assessment Report</w:t>
      </w:r>
      <w:bookmarkEnd w:id="1"/>
    </w:p>
    <w:p w14:paraId="4CCE0FDD" w14:textId="77777777" w:rsidR="006B2B43" w:rsidRPr="006B2B43" w:rsidRDefault="006B2B43" w:rsidP="006B2B43">
      <w:pPr>
        <w:spacing w:line="360" w:lineRule="atLeast"/>
        <w:rPr>
          <w:rFonts w:eastAsia="Verdana"/>
          <w:sz w:val="24"/>
          <w:szCs w:val="24"/>
          <w:lang w:eastAsia="en-GB"/>
        </w:rPr>
      </w:pPr>
      <w:r w:rsidRPr="006B2B43">
        <w:rPr>
          <w:rFonts w:eastAsia="Verdana"/>
          <w:sz w:val="24"/>
          <w:szCs w:val="24"/>
          <w:lang w:eastAsia="en-GB"/>
        </w:rPr>
        <w:t>[active substance]</w:t>
      </w:r>
    </w:p>
    <w:p w14:paraId="18435F97" w14:textId="77777777" w:rsidR="006B2B43" w:rsidRPr="006B2B43" w:rsidRDefault="006B2B43" w:rsidP="006B2B43">
      <w:pPr>
        <w:spacing w:after="640" w:line="360" w:lineRule="atLeast"/>
        <w:rPr>
          <w:rFonts w:eastAsia="Verdana"/>
          <w:sz w:val="24"/>
          <w:szCs w:val="24"/>
          <w:lang w:eastAsia="en-GB"/>
        </w:rPr>
      </w:pPr>
      <w:r w:rsidRPr="006B2B43">
        <w:rPr>
          <w:rFonts w:eastAsia="Verdana"/>
          <w:sz w:val="24"/>
          <w:szCs w:val="24"/>
          <w:lang w:eastAsia="en-GB"/>
        </w:rPr>
        <w:t xml:space="preserve">[date assessment report] </w:t>
      </w:r>
    </w:p>
    <w:p w14:paraId="6BB6D036" w14:textId="77777777" w:rsidR="006B2B43" w:rsidRPr="006B2B43" w:rsidRDefault="006B2B43" w:rsidP="006B2B43">
      <w:pPr>
        <w:keepNext/>
        <w:spacing w:before="280" w:after="220"/>
        <w:outlineLvl w:val="0"/>
        <w:rPr>
          <w:rFonts w:eastAsia="Verdana" w:cs="Arial"/>
          <w:b/>
          <w:bCs/>
          <w:kern w:val="32"/>
          <w:sz w:val="27"/>
          <w:szCs w:val="27"/>
          <w:lang w:eastAsia="en-GB"/>
        </w:rPr>
      </w:pPr>
      <w:r w:rsidRPr="006B2B43">
        <w:rPr>
          <w:rFonts w:eastAsia="Verdana" w:cs="Arial"/>
          <w:b/>
          <w:bCs/>
          <w:kern w:val="32"/>
          <w:sz w:val="27"/>
          <w:szCs w:val="27"/>
          <w:lang w:eastAsia="en-GB"/>
        </w:rPr>
        <w:t xml:space="preserve">Recommendation*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126"/>
      </w:tblGrid>
      <w:tr w:rsidR="006B2B43" w:rsidRPr="006B2B43" w14:paraId="71E336C9" w14:textId="77777777" w:rsidTr="00F54AB8">
        <w:tc>
          <w:tcPr>
            <w:tcW w:w="2689" w:type="dxa"/>
          </w:tcPr>
          <w:p w14:paraId="5F5E95D6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>Safety specifications</w:t>
            </w:r>
          </w:p>
        </w:tc>
        <w:tc>
          <w:tcPr>
            <w:tcW w:w="2268" w:type="dxa"/>
          </w:tcPr>
          <w:p w14:paraId="4AA71413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>Additional PhV activities</w:t>
            </w:r>
          </w:p>
        </w:tc>
        <w:tc>
          <w:tcPr>
            <w:tcW w:w="2126" w:type="dxa"/>
          </w:tcPr>
          <w:p w14:paraId="06B9F4DF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>Additional Risk minimisation measures</w:t>
            </w:r>
          </w:p>
        </w:tc>
        <w:tc>
          <w:tcPr>
            <w:tcW w:w="2126" w:type="dxa"/>
          </w:tcPr>
          <w:p w14:paraId="26F3CBEE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 xml:space="preserve">Essential Targeted Questionnaires </w:t>
            </w:r>
          </w:p>
        </w:tc>
      </w:tr>
      <w:tr w:rsidR="006B2B43" w:rsidRPr="006B2B43" w14:paraId="461A7A1E" w14:textId="77777777" w:rsidTr="00F54AB8">
        <w:tc>
          <w:tcPr>
            <w:tcW w:w="2689" w:type="dxa"/>
          </w:tcPr>
          <w:p w14:paraId="34B9A83E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>Important Identified risk</w:t>
            </w:r>
          </w:p>
        </w:tc>
        <w:tc>
          <w:tcPr>
            <w:tcW w:w="2268" w:type="dxa"/>
          </w:tcPr>
          <w:p w14:paraId="517829AA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09E3421E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E6C26D4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540B0E57" w14:textId="77777777" w:rsidTr="00F54AB8">
        <w:tc>
          <w:tcPr>
            <w:tcW w:w="2689" w:type="dxa"/>
          </w:tcPr>
          <w:p w14:paraId="00CBA85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1.</w:t>
            </w:r>
          </w:p>
        </w:tc>
        <w:tc>
          <w:tcPr>
            <w:tcW w:w="2268" w:type="dxa"/>
          </w:tcPr>
          <w:p w14:paraId="2005EA7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E00E7C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3C83E4E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07A16B82" w14:textId="77777777" w:rsidTr="00F54AB8">
        <w:tc>
          <w:tcPr>
            <w:tcW w:w="2689" w:type="dxa"/>
          </w:tcPr>
          <w:p w14:paraId="4731F330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2.</w:t>
            </w:r>
          </w:p>
        </w:tc>
        <w:tc>
          <w:tcPr>
            <w:tcW w:w="2268" w:type="dxa"/>
          </w:tcPr>
          <w:p w14:paraId="624B56D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7F4F9793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B76CCF4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5F73B28E" w14:textId="77777777" w:rsidTr="00F54AB8">
        <w:tc>
          <w:tcPr>
            <w:tcW w:w="2689" w:type="dxa"/>
          </w:tcPr>
          <w:p w14:paraId="56A61CE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….</w:t>
            </w:r>
          </w:p>
        </w:tc>
        <w:tc>
          <w:tcPr>
            <w:tcW w:w="2268" w:type="dxa"/>
          </w:tcPr>
          <w:p w14:paraId="3DB009CF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5752B02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AFFB94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765D0A12" w14:textId="77777777" w:rsidTr="00F54AB8">
        <w:tc>
          <w:tcPr>
            <w:tcW w:w="2689" w:type="dxa"/>
          </w:tcPr>
          <w:p w14:paraId="7495E2A6" w14:textId="77777777" w:rsidR="006B2B43" w:rsidRPr="006B2B43" w:rsidRDefault="006B2B43" w:rsidP="006B2B43">
            <w:pPr>
              <w:rPr>
                <w:rFonts w:eastAsia="Calibri"/>
                <w:b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i/>
                <w:szCs w:val="18"/>
                <w:lang w:eastAsia="en-US"/>
              </w:rPr>
              <w:t>Important potential risk</w:t>
            </w:r>
          </w:p>
        </w:tc>
        <w:tc>
          <w:tcPr>
            <w:tcW w:w="2268" w:type="dxa"/>
          </w:tcPr>
          <w:p w14:paraId="3524FE2E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737F88F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9477B96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0CA3FC47" w14:textId="77777777" w:rsidTr="00F54AB8">
        <w:tc>
          <w:tcPr>
            <w:tcW w:w="2689" w:type="dxa"/>
          </w:tcPr>
          <w:p w14:paraId="6A5859E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1.</w:t>
            </w:r>
          </w:p>
        </w:tc>
        <w:tc>
          <w:tcPr>
            <w:tcW w:w="2268" w:type="dxa"/>
          </w:tcPr>
          <w:p w14:paraId="5A7E25C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47BE683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046F14E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387B8220" w14:textId="77777777" w:rsidTr="00F54AB8">
        <w:tc>
          <w:tcPr>
            <w:tcW w:w="2689" w:type="dxa"/>
          </w:tcPr>
          <w:p w14:paraId="0A11F973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2.</w:t>
            </w:r>
          </w:p>
        </w:tc>
        <w:tc>
          <w:tcPr>
            <w:tcW w:w="2268" w:type="dxa"/>
          </w:tcPr>
          <w:p w14:paraId="6E9B797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5D8F5EAF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030500A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1A484607" w14:textId="77777777" w:rsidTr="00F54AB8">
        <w:tc>
          <w:tcPr>
            <w:tcW w:w="2689" w:type="dxa"/>
          </w:tcPr>
          <w:p w14:paraId="753BCE14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…..</w:t>
            </w:r>
          </w:p>
        </w:tc>
        <w:tc>
          <w:tcPr>
            <w:tcW w:w="2268" w:type="dxa"/>
          </w:tcPr>
          <w:p w14:paraId="125DC7E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2CAE5D3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CDFA1A0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42542555" w14:textId="77777777" w:rsidTr="00F54AB8">
        <w:tc>
          <w:tcPr>
            <w:tcW w:w="2689" w:type="dxa"/>
          </w:tcPr>
          <w:p w14:paraId="61B33848" w14:textId="77777777" w:rsidR="006B2B43" w:rsidRPr="006B2B43" w:rsidRDefault="006B2B43" w:rsidP="006B2B43">
            <w:pPr>
              <w:rPr>
                <w:rFonts w:eastAsia="Calibri"/>
                <w:b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i/>
                <w:szCs w:val="18"/>
                <w:lang w:eastAsia="en-US"/>
              </w:rPr>
              <w:t xml:space="preserve">Missing information </w:t>
            </w:r>
          </w:p>
        </w:tc>
        <w:tc>
          <w:tcPr>
            <w:tcW w:w="2268" w:type="dxa"/>
          </w:tcPr>
          <w:p w14:paraId="338315C6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46E70AD2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896F57B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11863240" w14:textId="77777777" w:rsidTr="00F54AB8">
        <w:tc>
          <w:tcPr>
            <w:tcW w:w="2689" w:type="dxa"/>
          </w:tcPr>
          <w:p w14:paraId="312909D1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1.</w:t>
            </w:r>
          </w:p>
        </w:tc>
        <w:tc>
          <w:tcPr>
            <w:tcW w:w="2268" w:type="dxa"/>
          </w:tcPr>
          <w:p w14:paraId="0E6A6BE6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3BA094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302E7DF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0EAEB6D6" w14:textId="77777777" w:rsidTr="00F54AB8">
        <w:tc>
          <w:tcPr>
            <w:tcW w:w="2689" w:type="dxa"/>
          </w:tcPr>
          <w:p w14:paraId="64428BBA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2.</w:t>
            </w:r>
          </w:p>
        </w:tc>
        <w:tc>
          <w:tcPr>
            <w:tcW w:w="2268" w:type="dxa"/>
          </w:tcPr>
          <w:p w14:paraId="67F74D8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566815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87D017C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11F6D952" w14:textId="77777777" w:rsidTr="00F54AB8">
        <w:tc>
          <w:tcPr>
            <w:tcW w:w="2689" w:type="dxa"/>
          </w:tcPr>
          <w:p w14:paraId="5FA8D97A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…..</w:t>
            </w:r>
          </w:p>
        </w:tc>
        <w:tc>
          <w:tcPr>
            <w:tcW w:w="2268" w:type="dxa"/>
          </w:tcPr>
          <w:p w14:paraId="6BABFDD3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4035860F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064B16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</w:tbl>
    <w:p w14:paraId="45FBDFE7" w14:textId="77777777" w:rsidR="006B2B43" w:rsidRPr="006B2B43" w:rsidRDefault="006B2B43" w:rsidP="006B2B43">
      <w:pPr>
        <w:spacing w:before="120" w:line="276" w:lineRule="auto"/>
        <w:rPr>
          <w:rFonts w:eastAsia="Verdana"/>
          <w:szCs w:val="18"/>
          <w:lang w:eastAsia="en-GB"/>
        </w:rPr>
      </w:pPr>
      <w:r w:rsidRPr="006B2B43">
        <w:rPr>
          <w:rFonts w:eastAsia="Calibri" w:cs="Arial"/>
          <w:szCs w:val="18"/>
          <w:lang w:eastAsia="en-US"/>
        </w:rPr>
        <w:t xml:space="preserve">* </w:t>
      </w:r>
      <w:r w:rsidRPr="006B2B43">
        <w:rPr>
          <w:rFonts w:eastAsia="Verdana"/>
          <w:szCs w:val="18"/>
          <w:lang w:eastAsia="en-GB"/>
        </w:rPr>
        <w:t>The following products are included in the assessment based on the Excel table dated: dd/mm/yyyy</w:t>
      </w:r>
    </w:p>
    <w:p w14:paraId="6AC974D6" w14:textId="77777777" w:rsidR="006B2B43" w:rsidRPr="006B2B43" w:rsidRDefault="006B2B43" w:rsidP="006B2B43">
      <w:pPr>
        <w:spacing w:before="120" w:line="276" w:lineRule="auto"/>
        <w:rPr>
          <w:rFonts w:eastAsia="Verdana"/>
          <w:szCs w:val="18"/>
          <w:lang w:eastAsia="en-GB"/>
        </w:rPr>
      </w:pPr>
      <w:r w:rsidRPr="006B2B43">
        <w:rPr>
          <w:rFonts w:eastAsia="Verdana"/>
          <w:szCs w:val="18"/>
          <w:lang w:eastAsia="en-GB"/>
        </w:rPr>
        <w:t xml:space="preserve">A) </w:t>
      </w:r>
    </w:p>
    <w:p w14:paraId="4D94205D" w14:textId="77777777" w:rsidR="006B2B43" w:rsidRPr="006B2B43" w:rsidRDefault="006B2B43" w:rsidP="006B2B43">
      <w:pPr>
        <w:spacing w:before="120" w:line="276" w:lineRule="auto"/>
        <w:rPr>
          <w:rFonts w:eastAsia="Verdana"/>
          <w:szCs w:val="18"/>
          <w:lang w:eastAsia="en-GB"/>
        </w:rPr>
      </w:pPr>
      <w:r w:rsidRPr="006B2B43">
        <w:rPr>
          <w:rFonts w:eastAsia="Verdana"/>
          <w:szCs w:val="18"/>
          <w:lang w:eastAsia="en-GB"/>
        </w:rPr>
        <w:t>B)</w:t>
      </w:r>
    </w:p>
    <w:p w14:paraId="46AA7BE8" w14:textId="77777777" w:rsidR="006B2B43" w:rsidRPr="006B2B43" w:rsidRDefault="006B2B43" w:rsidP="006B2B43">
      <w:pPr>
        <w:spacing w:before="120" w:line="276" w:lineRule="auto"/>
        <w:rPr>
          <w:rFonts w:eastAsia="Verdana"/>
          <w:szCs w:val="18"/>
          <w:lang w:eastAsia="en-GB"/>
        </w:rPr>
      </w:pPr>
      <w:r w:rsidRPr="006B2B43">
        <w:rPr>
          <w:rFonts w:eastAsia="Verdana"/>
          <w:szCs w:val="18"/>
          <w:lang w:eastAsia="en-GB"/>
        </w:rPr>
        <w:t>….</w:t>
      </w:r>
    </w:p>
    <w:p w14:paraId="0130CCB7" w14:textId="2CE31312" w:rsidR="006B2B43" w:rsidRDefault="006B2B43">
      <w:r>
        <w:br w:type="page"/>
      </w:r>
    </w:p>
    <w:p w14:paraId="7A220773" w14:textId="77777777" w:rsidR="006B2B43" w:rsidRPr="006B2B43" w:rsidRDefault="006B2B43" w:rsidP="006B2B43">
      <w:pPr>
        <w:keepNext/>
        <w:keepLines/>
        <w:spacing w:before="480" w:line="276" w:lineRule="auto"/>
        <w:outlineLvl w:val="0"/>
        <w:rPr>
          <w:rFonts w:eastAsia="Verdana" w:cs="Arial"/>
          <w:b/>
          <w:bCs/>
          <w:kern w:val="32"/>
          <w:sz w:val="27"/>
          <w:szCs w:val="27"/>
          <w:lang w:eastAsia="en-GB"/>
        </w:rPr>
      </w:pPr>
      <w:r w:rsidRPr="006B2B43">
        <w:rPr>
          <w:rFonts w:eastAsia="Verdana" w:cs="Arial"/>
          <w:b/>
          <w:bCs/>
          <w:kern w:val="32"/>
          <w:sz w:val="27"/>
          <w:szCs w:val="27"/>
          <w:lang w:eastAsia="en-GB"/>
        </w:rPr>
        <w:lastRenderedPageBreak/>
        <w:t>Summary of assessment per safety concerns (not mandatory)</w:t>
      </w:r>
    </w:p>
    <w:p w14:paraId="0684CDBA" w14:textId="77777777" w:rsidR="006B2B43" w:rsidRPr="006B2B43" w:rsidRDefault="006B2B43" w:rsidP="006B2B43">
      <w:pPr>
        <w:keepNext/>
        <w:keepLines/>
        <w:spacing w:before="200" w:line="276" w:lineRule="auto"/>
        <w:outlineLvl w:val="2"/>
        <w:rPr>
          <w:rFonts w:ascii="Cambria" w:eastAsia="Times New Roman" w:hAnsi="Cambria"/>
          <w:b/>
          <w:bCs/>
          <w:color w:val="4F81BD"/>
          <w:sz w:val="22"/>
          <w:szCs w:val="22"/>
          <w:lang w:eastAsia="en-US"/>
        </w:rPr>
      </w:pPr>
    </w:p>
    <w:p w14:paraId="2FD5114B" w14:textId="77777777" w:rsidR="006B2B43" w:rsidRPr="006B2B43" w:rsidRDefault="006B2B43" w:rsidP="006B2B43">
      <w:pPr>
        <w:keepNext/>
        <w:spacing w:before="280" w:after="220"/>
        <w:outlineLvl w:val="1"/>
        <w:rPr>
          <w:rFonts w:eastAsia="Verdana" w:cs="Arial"/>
          <w:b/>
          <w:bCs/>
          <w:i/>
          <w:kern w:val="32"/>
          <w:sz w:val="22"/>
          <w:szCs w:val="22"/>
          <w:lang w:eastAsia="en-GB"/>
        </w:rPr>
      </w:pPr>
      <w:r w:rsidRPr="006B2B43">
        <w:rPr>
          <w:rFonts w:eastAsia="Verdana" w:cs="Arial"/>
          <w:b/>
          <w:bCs/>
          <w:i/>
          <w:kern w:val="32"/>
          <w:sz w:val="22"/>
          <w:szCs w:val="22"/>
          <w:lang w:eastAsia="en-GB"/>
        </w:rPr>
        <w:t>Safety concern #1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4"/>
        <w:gridCol w:w="370"/>
        <w:gridCol w:w="370"/>
        <w:gridCol w:w="370"/>
        <w:gridCol w:w="370"/>
        <w:gridCol w:w="400"/>
        <w:gridCol w:w="566"/>
        <w:gridCol w:w="566"/>
        <w:gridCol w:w="1184"/>
        <w:gridCol w:w="1168"/>
        <w:gridCol w:w="1324"/>
        <w:gridCol w:w="1430"/>
      </w:tblGrid>
      <w:tr w:rsidR="006B2B43" w:rsidRPr="006B2B43" w14:paraId="1E04401B" w14:textId="77777777" w:rsidTr="006B2B43">
        <w:trPr>
          <w:cantSplit/>
          <w:trHeight w:val="1181"/>
          <w:tblHeader/>
        </w:trPr>
        <w:tc>
          <w:tcPr>
            <w:tcW w:w="0" w:type="auto"/>
            <w:shd w:val="clear" w:color="auto" w:fill="BFBFBF"/>
          </w:tcPr>
          <w:p w14:paraId="1C0530FB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>EU Procedure Number</w:t>
            </w:r>
          </w:p>
        </w:tc>
        <w:tc>
          <w:tcPr>
            <w:tcW w:w="0" w:type="auto"/>
            <w:textDirection w:val="btLr"/>
          </w:tcPr>
          <w:p w14:paraId="0E34D2A5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1B81C608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5C96DC53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228F3791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6B53803A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7D6B2701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12C44DF9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BFBFBF"/>
          </w:tcPr>
          <w:p w14:paraId="0FEFFFA2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Ongoing aRMM* </w:t>
            </w:r>
          </w:p>
        </w:tc>
        <w:tc>
          <w:tcPr>
            <w:tcW w:w="0" w:type="auto"/>
            <w:shd w:val="clear" w:color="auto" w:fill="BFBFBF"/>
          </w:tcPr>
          <w:p w14:paraId="052EA9D8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Ongoing aPhV* </w:t>
            </w:r>
          </w:p>
        </w:tc>
        <w:tc>
          <w:tcPr>
            <w:tcW w:w="0" w:type="auto"/>
            <w:shd w:val="clear" w:color="auto" w:fill="BFBFBF"/>
          </w:tcPr>
          <w:p w14:paraId="6A367B96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Essential TQ in place* </w:t>
            </w:r>
          </w:p>
        </w:tc>
        <w:tc>
          <w:tcPr>
            <w:tcW w:w="0" w:type="auto"/>
            <w:shd w:val="clear" w:color="auto" w:fill="BFBFBF"/>
          </w:tcPr>
          <w:p w14:paraId="47302B91" w14:textId="77777777" w:rsidR="006B2B43" w:rsidRPr="006B2B43" w:rsidRDefault="006B2B43" w:rsidP="006B2B43">
            <w:pPr>
              <w:rPr>
                <w:rFonts w:eastAsia="Calibri"/>
                <w:b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i/>
                <w:szCs w:val="18"/>
                <w:lang w:eastAsia="en-US"/>
              </w:rPr>
              <w:t>Conclusion</w:t>
            </w:r>
          </w:p>
        </w:tc>
      </w:tr>
      <w:tr w:rsidR="006B2B43" w:rsidRPr="006B2B43" w14:paraId="55552102" w14:textId="77777777" w:rsidTr="006B2B43">
        <w:tc>
          <w:tcPr>
            <w:tcW w:w="0" w:type="auto"/>
            <w:shd w:val="clear" w:color="auto" w:fill="BFBFBF"/>
          </w:tcPr>
          <w:p w14:paraId="241C0AE6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>Category#</w:t>
            </w:r>
          </w:p>
        </w:tc>
        <w:tc>
          <w:tcPr>
            <w:tcW w:w="0" w:type="auto"/>
          </w:tcPr>
          <w:p w14:paraId="62DAF12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I</w:t>
            </w:r>
          </w:p>
        </w:tc>
        <w:tc>
          <w:tcPr>
            <w:tcW w:w="0" w:type="auto"/>
          </w:tcPr>
          <w:p w14:paraId="0461FF3F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I</w:t>
            </w:r>
          </w:p>
        </w:tc>
        <w:tc>
          <w:tcPr>
            <w:tcW w:w="0" w:type="auto"/>
          </w:tcPr>
          <w:p w14:paraId="3E89CF7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P</w:t>
            </w:r>
          </w:p>
        </w:tc>
        <w:tc>
          <w:tcPr>
            <w:tcW w:w="0" w:type="auto"/>
          </w:tcPr>
          <w:p w14:paraId="47E87E7D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P</w:t>
            </w:r>
          </w:p>
        </w:tc>
        <w:tc>
          <w:tcPr>
            <w:tcW w:w="0" w:type="auto"/>
          </w:tcPr>
          <w:p w14:paraId="3D496A16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M</w:t>
            </w:r>
          </w:p>
        </w:tc>
        <w:tc>
          <w:tcPr>
            <w:tcW w:w="0" w:type="auto"/>
          </w:tcPr>
          <w:p w14:paraId="44779E51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N</w:t>
            </w:r>
          </w:p>
        </w:tc>
        <w:tc>
          <w:tcPr>
            <w:tcW w:w="0" w:type="auto"/>
          </w:tcPr>
          <w:p w14:paraId="3C01587A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N</w:t>
            </w:r>
          </w:p>
        </w:tc>
        <w:tc>
          <w:tcPr>
            <w:tcW w:w="0" w:type="auto"/>
            <w:gridSpan w:val="4"/>
            <w:shd w:val="clear" w:color="auto" w:fill="BFBFBF"/>
          </w:tcPr>
          <w:p w14:paraId="1AAC0C00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0615395D" w14:textId="77777777" w:rsidTr="006B2B43">
        <w:tc>
          <w:tcPr>
            <w:tcW w:w="0" w:type="auto"/>
            <w:shd w:val="clear" w:color="auto" w:fill="BFBFBF"/>
          </w:tcPr>
          <w:p w14:paraId="3DE02EBB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>Wording^</w:t>
            </w:r>
          </w:p>
        </w:tc>
        <w:tc>
          <w:tcPr>
            <w:tcW w:w="0" w:type="auto"/>
          </w:tcPr>
          <w:p w14:paraId="5C6D9014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S</w:t>
            </w:r>
          </w:p>
        </w:tc>
        <w:tc>
          <w:tcPr>
            <w:tcW w:w="0" w:type="auto"/>
          </w:tcPr>
          <w:p w14:paraId="723D286D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S</w:t>
            </w:r>
          </w:p>
        </w:tc>
        <w:tc>
          <w:tcPr>
            <w:tcW w:w="0" w:type="auto"/>
          </w:tcPr>
          <w:p w14:paraId="2F44E3A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A</w:t>
            </w:r>
          </w:p>
        </w:tc>
        <w:tc>
          <w:tcPr>
            <w:tcW w:w="0" w:type="auto"/>
          </w:tcPr>
          <w:p w14:paraId="00DE0923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A</w:t>
            </w:r>
          </w:p>
        </w:tc>
        <w:tc>
          <w:tcPr>
            <w:tcW w:w="0" w:type="auto"/>
          </w:tcPr>
          <w:p w14:paraId="61112F2C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A</w:t>
            </w:r>
          </w:p>
        </w:tc>
        <w:tc>
          <w:tcPr>
            <w:tcW w:w="0" w:type="auto"/>
          </w:tcPr>
          <w:p w14:paraId="6B4B924F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n/a</w:t>
            </w:r>
          </w:p>
        </w:tc>
        <w:tc>
          <w:tcPr>
            <w:tcW w:w="0" w:type="auto"/>
          </w:tcPr>
          <w:p w14:paraId="4D38D882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n/a</w:t>
            </w:r>
          </w:p>
        </w:tc>
        <w:tc>
          <w:tcPr>
            <w:tcW w:w="0" w:type="auto"/>
            <w:gridSpan w:val="4"/>
            <w:shd w:val="clear" w:color="auto" w:fill="BFBFBF"/>
          </w:tcPr>
          <w:p w14:paraId="18D6DE27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335A91CE" w14:textId="77777777" w:rsidTr="006B2B43">
        <w:tc>
          <w:tcPr>
            <w:tcW w:w="0" w:type="auto"/>
            <w:vMerge w:val="restart"/>
            <w:shd w:val="clear" w:color="auto" w:fill="BFBFBF"/>
          </w:tcPr>
          <w:p w14:paraId="77466B4A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Safety Concern </w:t>
            </w:r>
          </w:p>
        </w:tc>
        <w:tc>
          <w:tcPr>
            <w:tcW w:w="0" w:type="auto"/>
            <w:gridSpan w:val="7"/>
            <w:vMerge w:val="restart"/>
          </w:tcPr>
          <w:p w14:paraId="638EF32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14:paraId="7E1360B4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No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28232227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vMerge w:val="restart"/>
            <w:shd w:val="clear" w:color="auto" w:fill="92D050"/>
          </w:tcPr>
          <w:p w14:paraId="4871E06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No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226418868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92D050"/>
          </w:tcPr>
          <w:p w14:paraId="53BB024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No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-699165096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00B050"/>
          </w:tcPr>
          <w:p w14:paraId="48530102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>Remove</w:t>
            </w:r>
          </w:p>
        </w:tc>
      </w:tr>
      <w:tr w:rsidR="006B2B43" w:rsidRPr="006B2B43" w14:paraId="36190EB1" w14:textId="77777777" w:rsidTr="006B2B43">
        <w:trPr>
          <w:trHeight w:val="54"/>
        </w:trPr>
        <w:tc>
          <w:tcPr>
            <w:tcW w:w="0" w:type="auto"/>
            <w:vMerge/>
            <w:shd w:val="clear" w:color="auto" w:fill="BFBFBF"/>
          </w:tcPr>
          <w:p w14:paraId="34984AC7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  <w:tc>
          <w:tcPr>
            <w:tcW w:w="0" w:type="auto"/>
            <w:gridSpan w:val="7"/>
            <w:vMerge/>
          </w:tcPr>
          <w:p w14:paraId="51797DF2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14:paraId="3CE19BF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14:paraId="3628E730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FFC000"/>
          </w:tcPr>
          <w:p w14:paraId="5A39E677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Yes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13440197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vMerge w:val="restart"/>
            <w:shd w:val="clear" w:color="auto" w:fill="FF0000"/>
          </w:tcPr>
          <w:p w14:paraId="7A4B4EC0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>Remain</w:t>
            </w:r>
          </w:p>
        </w:tc>
      </w:tr>
      <w:tr w:rsidR="006B2B43" w:rsidRPr="006B2B43" w14:paraId="4ECD4DF4" w14:textId="77777777" w:rsidTr="006B2B43">
        <w:tc>
          <w:tcPr>
            <w:tcW w:w="0" w:type="auto"/>
            <w:vMerge/>
            <w:shd w:val="clear" w:color="auto" w:fill="BFBFBF"/>
          </w:tcPr>
          <w:p w14:paraId="7A55685A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  <w:tc>
          <w:tcPr>
            <w:tcW w:w="0" w:type="auto"/>
            <w:gridSpan w:val="7"/>
            <w:vMerge/>
          </w:tcPr>
          <w:p w14:paraId="39912C8C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14:paraId="1166C76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14:paraId="2EFCC4BD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Yes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195053663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shd w:val="clear" w:color="auto" w:fill="FF0000"/>
          </w:tcPr>
          <w:p w14:paraId="321445FA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6B2B43" w:rsidRPr="006B2B43" w14:paraId="0E06BE12" w14:textId="77777777" w:rsidTr="006B2B43">
        <w:tc>
          <w:tcPr>
            <w:tcW w:w="0" w:type="auto"/>
            <w:vMerge/>
            <w:shd w:val="clear" w:color="auto" w:fill="BFBFBF"/>
          </w:tcPr>
          <w:p w14:paraId="35346414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  <w:tc>
          <w:tcPr>
            <w:tcW w:w="0" w:type="auto"/>
            <w:gridSpan w:val="7"/>
            <w:vMerge/>
          </w:tcPr>
          <w:p w14:paraId="35F03652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FFC000"/>
          </w:tcPr>
          <w:p w14:paraId="5B60C692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Yes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-1099182658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shd w:val="clear" w:color="auto" w:fill="FF0000"/>
          </w:tcPr>
          <w:p w14:paraId="2AAEC6A0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6B2B43" w:rsidRPr="006B2B43" w14:paraId="2AECB2E2" w14:textId="77777777" w:rsidTr="006B2B43">
        <w:trPr>
          <w:trHeight w:val="1062"/>
        </w:trPr>
        <w:tc>
          <w:tcPr>
            <w:tcW w:w="0" w:type="auto"/>
            <w:shd w:val="clear" w:color="auto" w:fill="BFBFBF"/>
          </w:tcPr>
          <w:p w14:paraId="33B67921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Comments </w:t>
            </w:r>
          </w:p>
        </w:tc>
        <w:tc>
          <w:tcPr>
            <w:tcW w:w="0" w:type="auto"/>
            <w:gridSpan w:val="11"/>
            <w:shd w:val="clear" w:color="auto" w:fill="auto"/>
          </w:tcPr>
          <w:p w14:paraId="7A51B07D" w14:textId="77777777" w:rsidR="006B2B43" w:rsidRPr="006B2B43" w:rsidRDefault="006B2B43" w:rsidP="006B2B43">
            <w:pPr>
              <w:rPr>
                <w:rFonts w:eastAsia="Calibri"/>
                <w:szCs w:val="18"/>
                <w:lang w:val="en-GB" w:eastAsia="en-US"/>
              </w:rPr>
            </w:pPr>
            <w:r w:rsidRPr="006B2B43">
              <w:rPr>
                <w:rFonts w:eastAsia="Calibri"/>
                <w:szCs w:val="18"/>
                <w:lang w:val="en-GB" w:eastAsia="en-US"/>
              </w:rPr>
              <w:t>In absence of any management plan for the risk (ongoing aRMM, aPhV or essential TQ) the safety concern is removed, unless there is a strong and compelling scientific arguments why it should remain.</w:t>
            </w:r>
          </w:p>
        </w:tc>
      </w:tr>
    </w:tbl>
    <w:p w14:paraId="55974B29" w14:textId="77777777" w:rsidR="006B2B43" w:rsidRPr="006B2B43" w:rsidRDefault="006B2B43" w:rsidP="006B2B43">
      <w:pPr>
        <w:spacing w:after="200" w:line="276" w:lineRule="auto"/>
        <w:rPr>
          <w:rFonts w:eastAsia="Verdana"/>
          <w:szCs w:val="18"/>
          <w:lang w:eastAsia="en-GB"/>
        </w:rPr>
      </w:pPr>
      <w:r w:rsidRPr="006B2B43">
        <w:rPr>
          <w:rFonts w:eastAsia="Verdana"/>
          <w:szCs w:val="18"/>
          <w:lang w:eastAsia="en-GB"/>
        </w:rPr>
        <w:t xml:space="preserve">* aRMM = Additional Risk Minimisation Measures; aPhV = Additional Pharmacovigilance Activities; TQ = Targeted Questionnaire </w:t>
      </w:r>
      <w:r w:rsidRPr="006B2B43">
        <w:rPr>
          <w:rFonts w:eastAsia="Verdana"/>
          <w:szCs w:val="18"/>
          <w:lang w:eastAsia="en-GB"/>
        </w:rPr>
        <w:br/>
        <w:t xml:space="preserve"># Category: I = Important Identified; P = Important Potential; M = Missing Information; N = None  </w:t>
      </w:r>
      <w:r w:rsidRPr="006B2B43">
        <w:rPr>
          <w:rFonts w:eastAsia="Verdana"/>
          <w:szCs w:val="18"/>
          <w:lang w:eastAsia="en-GB"/>
        </w:rPr>
        <w:br/>
        <w:t xml:space="preserve">^ Wording: S = Similar; A = Altered; n/a = Not Applicable </w:t>
      </w:r>
    </w:p>
    <w:p w14:paraId="53CEE26E" w14:textId="77777777" w:rsidR="006B2B43" w:rsidRPr="006B2B43" w:rsidRDefault="006B2B43" w:rsidP="006B2B43">
      <w:pPr>
        <w:keepNext/>
        <w:keepLines/>
        <w:spacing w:before="200" w:line="276" w:lineRule="auto"/>
        <w:outlineLvl w:val="2"/>
        <w:rPr>
          <w:rFonts w:ascii="Cambria" w:eastAsia="Times New Roman" w:hAnsi="Cambria"/>
          <w:b/>
          <w:bCs/>
          <w:color w:val="4F81BD"/>
          <w:sz w:val="22"/>
          <w:szCs w:val="22"/>
          <w:lang w:eastAsia="en-US"/>
        </w:rPr>
      </w:pPr>
    </w:p>
    <w:p w14:paraId="42D18B86" w14:textId="77777777" w:rsidR="006B2B43" w:rsidRPr="006B2B43" w:rsidRDefault="006B2B43" w:rsidP="006B2B43">
      <w:pPr>
        <w:keepNext/>
        <w:spacing w:before="280" w:after="220"/>
        <w:outlineLvl w:val="1"/>
        <w:rPr>
          <w:rFonts w:eastAsia="Verdana" w:cs="Arial"/>
          <w:b/>
          <w:bCs/>
          <w:i/>
          <w:kern w:val="32"/>
          <w:sz w:val="22"/>
          <w:szCs w:val="22"/>
          <w:lang w:eastAsia="en-GB"/>
        </w:rPr>
      </w:pPr>
      <w:r w:rsidRPr="006B2B43">
        <w:rPr>
          <w:rFonts w:eastAsia="Verdana" w:cs="Arial"/>
          <w:b/>
          <w:bCs/>
          <w:i/>
          <w:kern w:val="32"/>
          <w:sz w:val="22"/>
          <w:szCs w:val="22"/>
          <w:lang w:eastAsia="en-GB"/>
        </w:rPr>
        <w:t>Safety concern #2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84"/>
        <w:gridCol w:w="370"/>
        <w:gridCol w:w="370"/>
        <w:gridCol w:w="370"/>
        <w:gridCol w:w="370"/>
        <w:gridCol w:w="401"/>
        <w:gridCol w:w="566"/>
        <w:gridCol w:w="566"/>
        <w:gridCol w:w="1183"/>
        <w:gridCol w:w="1168"/>
        <w:gridCol w:w="1323"/>
        <w:gridCol w:w="1431"/>
      </w:tblGrid>
      <w:tr w:rsidR="006B2B43" w:rsidRPr="006B2B43" w14:paraId="17FC24C0" w14:textId="77777777" w:rsidTr="006B2B43">
        <w:trPr>
          <w:cantSplit/>
          <w:trHeight w:val="1181"/>
          <w:tblHeader/>
        </w:trPr>
        <w:tc>
          <w:tcPr>
            <w:tcW w:w="0" w:type="auto"/>
            <w:shd w:val="clear" w:color="auto" w:fill="BFBFBF"/>
          </w:tcPr>
          <w:p w14:paraId="7BE26D4A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>EU Procedure Number</w:t>
            </w:r>
          </w:p>
        </w:tc>
        <w:tc>
          <w:tcPr>
            <w:tcW w:w="0" w:type="auto"/>
            <w:textDirection w:val="btLr"/>
          </w:tcPr>
          <w:p w14:paraId="3887B961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49DF7DB4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1DE63676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23C41F11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35E88C9E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35676124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14:paraId="5A067074" w14:textId="77777777" w:rsidR="006B2B43" w:rsidRPr="006B2B43" w:rsidRDefault="006B2B43" w:rsidP="006B2B43">
            <w:pPr>
              <w:ind w:left="113" w:right="113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BFBFBF"/>
          </w:tcPr>
          <w:p w14:paraId="4414EBD4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Ongoing aRMM* </w:t>
            </w:r>
          </w:p>
        </w:tc>
        <w:tc>
          <w:tcPr>
            <w:tcW w:w="0" w:type="auto"/>
            <w:shd w:val="clear" w:color="auto" w:fill="BFBFBF"/>
          </w:tcPr>
          <w:p w14:paraId="71A80E1D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Ongoing aPhV* </w:t>
            </w:r>
          </w:p>
        </w:tc>
        <w:tc>
          <w:tcPr>
            <w:tcW w:w="0" w:type="auto"/>
            <w:shd w:val="clear" w:color="auto" w:fill="BFBFBF"/>
          </w:tcPr>
          <w:p w14:paraId="5732502A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Essential TQ in place* </w:t>
            </w:r>
          </w:p>
        </w:tc>
        <w:tc>
          <w:tcPr>
            <w:tcW w:w="0" w:type="auto"/>
            <w:shd w:val="clear" w:color="auto" w:fill="BFBFBF"/>
          </w:tcPr>
          <w:p w14:paraId="403A4F2C" w14:textId="77777777" w:rsidR="006B2B43" w:rsidRPr="006B2B43" w:rsidRDefault="006B2B43" w:rsidP="006B2B43">
            <w:pPr>
              <w:rPr>
                <w:rFonts w:eastAsia="Calibri"/>
                <w:b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i/>
                <w:szCs w:val="18"/>
                <w:lang w:eastAsia="en-US"/>
              </w:rPr>
              <w:t>Conclusion</w:t>
            </w:r>
          </w:p>
        </w:tc>
      </w:tr>
      <w:tr w:rsidR="006B2B43" w:rsidRPr="006B2B43" w14:paraId="1D6DC445" w14:textId="77777777" w:rsidTr="006B2B43">
        <w:tc>
          <w:tcPr>
            <w:tcW w:w="0" w:type="auto"/>
            <w:shd w:val="clear" w:color="auto" w:fill="BFBFBF"/>
          </w:tcPr>
          <w:p w14:paraId="3F1AA474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>Category#</w:t>
            </w:r>
          </w:p>
        </w:tc>
        <w:tc>
          <w:tcPr>
            <w:tcW w:w="0" w:type="auto"/>
          </w:tcPr>
          <w:p w14:paraId="7C23D3A6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I</w:t>
            </w:r>
          </w:p>
        </w:tc>
        <w:tc>
          <w:tcPr>
            <w:tcW w:w="0" w:type="auto"/>
          </w:tcPr>
          <w:p w14:paraId="057B7B86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I</w:t>
            </w:r>
          </w:p>
        </w:tc>
        <w:tc>
          <w:tcPr>
            <w:tcW w:w="0" w:type="auto"/>
          </w:tcPr>
          <w:p w14:paraId="6D3E6CAA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P</w:t>
            </w:r>
          </w:p>
        </w:tc>
        <w:tc>
          <w:tcPr>
            <w:tcW w:w="0" w:type="auto"/>
          </w:tcPr>
          <w:p w14:paraId="0EDB9D50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P</w:t>
            </w:r>
          </w:p>
        </w:tc>
        <w:tc>
          <w:tcPr>
            <w:tcW w:w="0" w:type="auto"/>
          </w:tcPr>
          <w:p w14:paraId="1A2EBABD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M</w:t>
            </w:r>
          </w:p>
        </w:tc>
        <w:tc>
          <w:tcPr>
            <w:tcW w:w="0" w:type="auto"/>
          </w:tcPr>
          <w:p w14:paraId="0DBEB2BD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N</w:t>
            </w:r>
          </w:p>
        </w:tc>
        <w:tc>
          <w:tcPr>
            <w:tcW w:w="0" w:type="auto"/>
          </w:tcPr>
          <w:p w14:paraId="67DBBA7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N</w:t>
            </w:r>
          </w:p>
        </w:tc>
        <w:tc>
          <w:tcPr>
            <w:tcW w:w="0" w:type="auto"/>
            <w:gridSpan w:val="4"/>
            <w:shd w:val="clear" w:color="auto" w:fill="BFBFBF"/>
          </w:tcPr>
          <w:p w14:paraId="738DAE8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53CCFBD9" w14:textId="77777777" w:rsidTr="006B2B43">
        <w:tc>
          <w:tcPr>
            <w:tcW w:w="0" w:type="auto"/>
            <w:shd w:val="clear" w:color="auto" w:fill="BFBFBF"/>
          </w:tcPr>
          <w:p w14:paraId="170F4058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>Wording^</w:t>
            </w:r>
          </w:p>
        </w:tc>
        <w:tc>
          <w:tcPr>
            <w:tcW w:w="0" w:type="auto"/>
          </w:tcPr>
          <w:p w14:paraId="3F242911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S</w:t>
            </w:r>
          </w:p>
        </w:tc>
        <w:tc>
          <w:tcPr>
            <w:tcW w:w="0" w:type="auto"/>
          </w:tcPr>
          <w:p w14:paraId="69483462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S</w:t>
            </w:r>
          </w:p>
        </w:tc>
        <w:tc>
          <w:tcPr>
            <w:tcW w:w="0" w:type="auto"/>
          </w:tcPr>
          <w:p w14:paraId="120E912F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A</w:t>
            </w:r>
          </w:p>
        </w:tc>
        <w:tc>
          <w:tcPr>
            <w:tcW w:w="0" w:type="auto"/>
          </w:tcPr>
          <w:p w14:paraId="53E47C0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A</w:t>
            </w:r>
          </w:p>
        </w:tc>
        <w:tc>
          <w:tcPr>
            <w:tcW w:w="0" w:type="auto"/>
          </w:tcPr>
          <w:p w14:paraId="7F773570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A</w:t>
            </w:r>
          </w:p>
        </w:tc>
        <w:tc>
          <w:tcPr>
            <w:tcW w:w="0" w:type="auto"/>
          </w:tcPr>
          <w:p w14:paraId="1B4A178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n/a</w:t>
            </w:r>
          </w:p>
        </w:tc>
        <w:tc>
          <w:tcPr>
            <w:tcW w:w="0" w:type="auto"/>
          </w:tcPr>
          <w:p w14:paraId="04756A0B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>n/a</w:t>
            </w:r>
          </w:p>
        </w:tc>
        <w:tc>
          <w:tcPr>
            <w:tcW w:w="0" w:type="auto"/>
            <w:gridSpan w:val="4"/>
            <w:shd w:val="clear" w:color="auto" w:fill="BFBFBF"/>
          </w:tcPr>
          <w:p w14:paraId="2771CCDD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</w:tr>
      <w:tr w:rsidR="006B2B43" w:rsidRPr="006B2B43" w14:paraId="39C2B051" w14:textId="77777777" w:rsidTr="006B2B43">
        <w:tc>
          <w:tcPr>
            <w:tcW w:w="0" w:type="auto"/>
            <w:vMerge w:val="restart"/>
            <w:shd w:val="clear" w:color="auto" w:fill="BFBFBF"/>
          </w:tcPr>
          <w:p w14:paraId="79E68B32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Safety Concern </w:t>
            </w:r>
          </w:p>
        </w:tc>
        <w:tc>
          <w:tcPr>
            <w:tcW w:w="0" w:type="auto"/>
            <w:gridSpan w:val="7"/>
            <w:vMerge w:val="restart"/>
          </w:tcPr>
          <w:p w14:paraId="1C76F56D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14:paraId="1AB21E9B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No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-1073343495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vMerge w:val="restart"/>
            <w:shd w:val="clear" w:color="auto" w:fill="92D050"/>
          </w:tcPr>
          <w:p w14:paraId="3E4CE924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No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1965073433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92D050"/>
          </w:tcPr>
          <w:p w14:paraId="2798D2D6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No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-1207409392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00B050"/>
          </w:tcPr>
          <w:p w14:paraId="2CDD1D88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>Remove</w:t>
            </w:r>
          </w:p>
        </w:tc>
      </w:tr>
      <w:tr w:rsidR="006B2B43" w:rsidRPr="006B2B43" w14:paraId="7050E165" w14:textId="77777777" w:rsidTr="006B2B43">
        <w:trPr>
          <w:trHeight w:val="54"/>
        </w:trPr>
        <w:tc>
          <w:tcPr>
            <w:tcW w:w="0" w:type="auto"/>
            <w:vMerge/>
            <w:shd w:val="clear" w:color="auto" w:fill="BFBFBF"/>
          </w:tcPr>
          <w:p w14:paraId="7CF2D8F5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  <w:tc>
          <w:tcPr>
            <w:tcW w:w="0" w:type="auto"/>
            <w:gridSpan w:val="7"/>
            <w:vMerge/>
          </w:tcPr>
          <w:p w14:paraId="0B7A1E6D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14:paraId="66EDF2F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14:paraId="518EF6D9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FFC000"/>
          </w:tcPr>
          <w:p w14:paraId="74A0CC1A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Yes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1928616467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vMerge w:val="restart"/>
            <w:shd w:val="clear" w:color="auto" w:fill="FF0000"/>
          </w:tcPr>
          <w:p w14:paraId="57C30984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  <w:r w:rsidRPr="006B2B43">
              <w:rPr>
                <w:rFonts w:eastAsia="Calibri"/>
                <w:b/>
                <w:szCs w:val="18"/>
                <w:lang w:eastAsia="en-US"/>
              </w:rPr>
              <w:t>Remain</w:t>
            </w:r>
          </w:p>
        </w:tc>
      </w:tr>
      <w:tr w:rsidR="006B2B43" w:rsidRPr="006B2B43" w14:paraId="7A2125AF" w14:textId="77777777" w:rsidTr="006B2B43">
        <w:tc>
          <w:tcPr>
            <w:tcW w:w="0" w:type="auto"/>
            <w:vMerge/>
            <w:shd w:val="clear" w:color="auto" w:fill="BFBFBF"/>
          </w:tcPr>
          <w:p w14:paraId="69E3D4BA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  <w:tc>
          <w:tcPr>
            <w:tcW w:w="0" w:type="auto"/>
            <w:gridSpan w:val="7"/>
            <w:vMerge/>
          </w:tcPr>
          <w:p w14:paraId="6464D94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14:paraId="0BF086B6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14:paraId="256CA8A5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Yes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-816344493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shd w:val="clear" w:color="auto" w:fill="FF0000"/>
          </w:tcPr>
          <w:p w14:paraId="548E8214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6B2B43" w:rsidRPr="006B2B43" w14:paraId="3905EA34" w14:textId="77777777" w:rsidTr="006B2B43">
        <w:tc>
          <w:tcPr>
            <w:tcW w:w="0" w:type="auto"/>
            <w:vMerge/>
            <w:shd w:val="clear" w:color="auto" w:fill="BFBFBF"/>
          </w:tcPr>
          <w:p w14:paraId="64AFA468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  <w:tc>
          <w:tcPr>
            <w:tcW w:w="0" w:type="auto"/>
            <w:gridSpan w:val="7"/>
            <w:vMerge/>
          </w:tcPr>
          <w:p w14:paraId="4143111C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FFC000"/>
          </w:tcPr>
          <w:p w14:paraId="44F42528" w14:textId="77777777" w:rsidR="006B2B43" w:rsidRPr="006B2B43" w:rsidRDefault="006B2B43" w:rsidP="006B2B43">
            <w:pPr>
              <w:rPr>
                <w:rFonts w:eastAsia="Calibri"/>
                <w:szCs w:val="18"/>
                <w:lang w:eastAsia="en-US"/>
              </w:rPr>
            </w:pPr>
            <w:r w:rsidRPr="006B2B43">
              <w:rPr>
                <w:rFonts w:eastAsia="Calibri"/>
                <w:szCs w:val="18"/>
                <w:lang w:eastAsia="en-US"/>
              </w:rPr>
              <w:t xml:space="preserve">Yes </w:t>
            </w:r>
            <w:sdt>
              <w:sdtPr>
                <w:rPr>
                  <w:rFonts w:eastAsia="Calibri"/>
                  <w:szCs w:val="18"/>
                  <w:lang w:eastAsia="en-US"/>
                </w:rPr>
                <w:id w:val="-919399110"/>
              </w:sdtPr>
              <w:sdtEndPr/>
              <w:sdtContent>
                <w:r w:rsidRPr="006B2B43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shd w:val="clear" w:color="auto" w:fill="FF0000"/>
          </w:tcPr>
          <w:p w14:paraId="65423C08" w14:textId="77777777" w:rsidR="006B2B43" w:rsidRPr="006B2B43" w:rsidRDefault="006B2B43" w:rsidP="006B2B43">
            <w:pPr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6B2B43" w:rsidRPr="006B2B43" w14:paraId="1E81AE94" w14:textId="77777777" w:rsidTr="006B2B43">
        <w:trPr>
          <w:trHeight w:val="1062"/>
        </w:trPr>
        <w:tc>
          <w:tcPr>
            <w:tcW w:w="0" w:type="auto"/>
            <w:shd w:val="clear" w:color="auto" w:fill="BFBFBF"/>
          </w:tcPr>
          <w:p w14:paraId="32F6AAED" w14:textId="77777777" w:rsidR="006B2B43" w:rsidRPr="006B2B43" w:rsidRDefault="006B2B43" w:rsidP="006B2B43">
            <w:pPr>
              <w:rPr>
                <w:rFonts w:eastAsia="Calibri"/>
                <w:i/>
                <w:szCs w:val="18"/>
                <w:lang w:eastAsia="en-US"/>
              </w:rPr>
            </w:pPr>
            <w:r w:rsidRPr="006B2B43">
              <w:rPr>
                <w:rFonts w:eastAsia="Calibri"/>
                <w:i/>
                <w:szCs w:val="18"/>
                <w:lang w:eastAsia="en-US"/>
              </w:rPr>
              <w:t xml:space="preserve">Comments </w:t>
            </w:r>
          </w:p>
        </w:tc>
        <w:tc>
          <w:tcPr>
            <w:tcW w:w="0" w:type="auto"/>
            <w:gridSpan w:val="11"/>
            <w:shd w:val="clear" w:color="auto" w:fill="auto"/>
          </w:tcPr>
          <w:p w14:paraId="3C081E5D" w14:textId="77777777" w:rsidR="006B2B43" w:rsidRPr="006B2B43" w:rsidRDefault="006B2B43" w:rsidP="006B2B43">
            <w:pPr>
              <w:rPr>
                <w:rFonts w:eastAsia="Calibri"/>
                <w:i/>
                <w:iCs/>
                <w:color w:val="00B0F0"/>
                <w:szCs w:val="18"/>
                <w:lang w:val="en-GB" w:eastAsia="en-US"/>
              </w:rPr>
            </w:pPr>
            <w:r w:rsidRPr="006B2B43">
              <w:rPr>
                <w:rFonts w:eastAsia="Calibri"/>
                <w:i/>
                <w:iCs/>
                <w:color w:val="00B0F0"/>
                <w:szCs w:val="18"/>
                <w:lang w:val="en-GB" w:eastAsia="en-US"/>
              </w:rPr>
              <w:t>&lt;In absence of any management plan for the risk (ongoing aRMM, aPhV or essential TQ) the safety concern is removed, unless there is a strong and compelling scientific arguments why it should remain&gt;</w:t>
            </w:r>
          </w:p>
        </w:tc>
      </w:tr>
    </w:tbl>
    <w:p w14:paraId="7013209B" w14:textId="77777777" w:rsidR="006B2B43" w:rsidRPr="006B2B43" w:rsidRDefault="006B2B43" w:rsidP="006B2B43">
      <w:pPr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/>
        </w:rPr>
      </w:pPr>
    </w:p>
    <w:p w14:paraId="28D6C708" w14:textId="77777777" w:rsidR="006B2B43" w:rsidRPr="006B2B43" w:rsidRDefault="006B2B43" w:rsidP="006B2B43">
      <w:pPr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29E46F6" w14:textId="77777777" w:rsidR="006B2B43" w:rsidRPr="006B2B43" w:rsidRDefault="006B2B43" w:rsidP="006B2B43">
      <w:pPr>
        <w:spacing w:after="200" w:line="276" w:lineRule="auto"/>
        <w:rPr>
          <w:rFonts w:eastAsia="Calibri" w:cs="Arial"/>
          <w:szCs w:val="18"/>
          <w:lang w:eastAsia="en-US"/>
        </w:rPr>
      </w:pPr>
      <w:r w:rsidRPr="006B2B43">
        <w:rPr>
          <w:rFonts w:eastAsia="Calibri" w:cs="Arial"/>
          <w:szCs w:val="18"/>
          <w:lang w:eastAsia="en-US"/>
        </w:rPr>
        <w:t>Etc….</w:t>
      </w:r>
    </w:p>
    <w:p w14:paraId="1E5F6704" w14:textId="77777777" w:rsidR="00753A91" w:rsidRDefault="00753A91"/>
    <w:sectPr w:rsidR="00753A91" w:rsidSect="00B60E9D"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2D35" w14:textId="77777777" w:rsidR="006B2B43" w:rsidRDefault="006B2B43" w:rsidP="00B81056">
      <w:r>
        <w:separator/>
      </w:r>
    </w:p>
  </w:endnote>
  <w:endnote w:type="continuationSeparator" w:id="0">
    <w:p w14:paraId="7898C1B2" w14:textId="77777777" w:rsidR="006B2B43" w:rsidRDefault="006B2B43" w:rsidP="00B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281A" w14:textId="77777777" w:rsidR="006B2B43" w:rsidRDefault="006B2B43" w:rsidP="00B81056">
      <w:r>
        <w:separator/>
      </w:r>
    </w:p>
  </w:footnote>
  <w:footnote w:type="continuationSeparator" w:id="0">
    <w:p w14:paraId="0B28EFAE" w14:textId="77777777" w:rsidR="006B2B43" w:rsidRDefault="006B2B43" w:rsidP="00B8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6B2B43"/>
    <w:rsid w:val="00057352"/>
    <w:rsid w:val="001227DF"/>
    <w:rsid w:val="00195347"/>
    <w:rsid w:val="001B440C"/>
    <w:rsid w:val="001F6449"/>
    <w:rsid w:val="00204783"/>
    <w:rsid w:val="00215191"/>
    <w:rsid w:val="002F4C08"/>
    <w:rsid w:val="0033636B"/>
    <w:rsid w:val="00393C11"/>
    <w:rsid w:val="003A27D5"/>
    <w:rsid w:val="004714FD"/>
    <w:rsid w:val="004A447E"/>
    <w:rsid w:val="006505E1"/>
    <w:rsid w:val="006B2B43"/>
    <w:rsid w:val="00753A91"/>
    <w:rsid w:val="00757E72"/>
    <w:rsid w:val="00782C9D"/>
    <w:rsid w:val="0080301F"/>
    <w:rsid w:val="00856FB7"/>
    <w:rsid w:val="008C40D3"/>
    <w:rsid w:val="00AC2E8D"/>
    <w:rsid w:val="00B60E9D"/>
    <w:rsid w:val="00B81056"/>
    <w:rsid w:val="00C023F0"/>
    <w:rsid w:val="00C571B2"/>
    <w:rsid w:val="00CA4B5A"/>
    <w:rsid w:val="00D35A58"/>
    <w:rsid w:val="00E36A82"/>
    <w:rsid w:val="00E558DA"/>
    <w:rsid w:val="00EA635E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4B5A5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783"/>
    <w:rPr>
      <w:rFonts w:ascii="Verdana" w:hAnsi="Verdana"/>
      <w:sz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eastAsia="Verdana" w:cs="Verdana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eastAsia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cs="Verdana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cs="Verdana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eastAsia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eastAsia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eastAsia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eastAsia="Times New Roman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F6449"/>
    <w:rPr>
      <w:rFonts w:ascii="Verdana" w:eastAsia="SimSun" w:hAnsi="Verdana"/>
      <w:sz w:val="18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cs="Verdana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eastAsia="Times New Roman" w:cs="Verdana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table" w:styleId="TableGrid">
    <w:name w:val="Table Grid"/>
    <w:basedOn w:val="TableNormal"/>
    <w:uiPriority w:val="59"/>
    <w:rsid w:val="006B2B43"/>
    <w:rPr>
      <w:rFonts w:ascii="Calibri" w:hAnsi="Calibri" w:cs="Arial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B2B43"/>
    <w:rPr>
      <w:rFonts w:ascii="Calibri" w:hAnsi="Calibri" w:cs="Arial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B2B43"/>
    <w:rPr>
      <w:rFonts w:ascii="Calibri" w:hAnsi="Calibri" w:cs="Arial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1572</Characters>
  <Application>Microsoft Office Word</Application>
  <DocSecurity>0</DocSecurity>
  <Lines>92</Lines>
  <Paragraphs>42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2022-04-25T14:15:00Z</dcterms:created>
  <dcterms:modified xsi:type="dcterms:W3CDTF">2022-04-26T14:42:00Z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b352ef-c49b-4068-987f-9b664711be4a_Enabled">
    <vt:lpwstr>true</vt:lpwstr>
  </property>
  <property fmtid="{D5CDD505-2E9C-101B-9397-08002B2CF9AE}" pid="3" name="MSIP_Label_39b352ef-c49b-4068-987f-9b664711be4a_SetDate">
    <vt:lpwstr>2022-04-26T14:42:41Z</vt:lpwstr>
  </property>
  <property fmtid="{D5CDD505-2E9C-101B-9397-08002B2CF9AE}" pid="4" name="MSIP_Label_39b352ef-c49b-4068-987f-9b664711be4a_Method">
    <vt:lpwstr>Privileged</vt:lpwstr>
  </property>
  <property fmtid="{D5CDD505-2E9C-101B-9397-08002B2CF9AE}" pid="5" name="MSIP_Label_39b352ef-c49b-4068-987f-9b664711be4a_Name">
    <vt:lpwstr>39b352ef-c49b-4068-987f-9b664711be4a</vt:lpwstr>
  </property>
  <property fmtid="{D5CDD505-2E9C-101B-9397-08002B2CF9AE}" pid="6" name="MSIP_Label_39b352ef-c49b-4068-987f-9b664711be4a_SiteId">
    <vt:lpwstr>bc9dc15c-61bc-4f03-b60b-e5b6d8922839</vt:lpwstr>
  </property>
  <property fmtid="{D5CDD505-2E9C-101B-9397-08002B2CF9AE}" pid="7" name="MSIP_Label_39b352ef-c49b-4068-987f-9b664711be4a_ActionId">
    <vt:lpwstr>50568609-56f7-4d5e-bdc1-fc6a682ec787</vt:lpwstr>
  </property>
  <property fmtid="{D5CDD505-2E9C-101B-9397-08002B2CF9AE}" pid="8" name="MSIP_Label_39b352ef-c49b-4068-987f-9b664711be4a_ContentBits">
    <vt:lpwstr>2</vt:lpwstr>
  </property>
</Properties>
</file>