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30" w:rsidRDefault="00671E30" w:rsidP="008B57ED">
      <w:pPr>
        <w:pStyle w:val="DocumentMap"/>
        <w:jc w:val="right"/>
      </w:pPr>
      <w:bookmarkStart w:id="0" w:name="_Hlk75791024"/>
      <w:bookmarkStart w:id="1" w:name="_GoBack"/>
      <w:bookmarkEnd w:id="1"/>
    </w:p>
    <w:p w:rsidR="00671E30" w:rsidRDefault="00671E30" w:rsidP="008B57ED">
      <w:pPr>
        <w:pStyle w:val="DocumentMap"/>
        <w:jc w:val="right"/>
      </w:pPr>
    </w:p>
    <w:p w:rsidR="008B57ED" w:rsidRPr="00671E30" w:rsidRDefault="00584D88" w:rsidP="008B57ED">
      <w:pPr>
        <w:pStyle w:val="DocumentMap"/>
        <w:jc w:val="right"/>
      </w:pPr>
      <w:r w:rsidRPr="00671E30">
        <w:t>EMA/CMDv/</w:t>
      </w:r>
      <w:r w:rsidR="00671E30">
        <w:t>386218</w:t>
      </w:r>
      <w:r w:rsidRPr="00671E30">
        <w:t>/20</w:t>
      </w:r>
      <w:bookmarkEnd w:id="0"/>
      <w:r w:rsidR="00671E30">
        <w:t>21</w:t>
      </w:r>
    </w:p>
    <w:p w:rsidR="008B57ED" w:rsidRPr="00671E30" w:rsidRDefault="008B57ED" w:rsidP="008B57ED">
      <w:pPr>
        <w:jc w:val="right"/>
        <w:rPr>
          <w:rFonts w:ascii="Arial" w:hAnsi="Arial" w:cs="Arial"/>
        </w:rPr>
      </w:pPr>
    </w:p>
    <w:p w:rsidR="008B57ED" w:rsidRPr="00671E30" w:rsidRDefault="008B57ED" w:rsidP="008B57ED">
      <w:pPr>
        <w:jc w:val="right"/>
        <w:rPr>
          <w:rFonts w:ascii="Arial" w:hAnsi="Arial" w:cs="Arial"/>
          <w:b/>
          <w:bCs/>
        </w:rPr>
      </w:pPr>
    </w:p>
    <w:p w:rsidR="008B57ED" w:rsidRPr="00671E30" w:rsidRDefault="00584D88" w:rsidP="001F68FE">
      <w:pPr>
        <w:tabs>
          <w:tab w:val="left" w:pos="8520"/>
        </w:tabs>
        <w:rPr>
          <w:rFonts w:ascii="Arial" w:hAnsi="Arial" w:cs="Arial"/>
          <w:b/>
          <w:bCs/>
        </w:rPr>
      </w:pPr>
      <w:r w:rsidRPr="00671E30">
        <w:rPr>
          <w:rFonts w:ascii="Arial" w:hAnsi="Arial" w:cs="Arial"/>
          <w:b/>
          <w:bCs/>
        </w:rPr>
        <w:tab/>
        <w:t xml:space="preserve"> </w:t>
      </w:r>
    </w:p>
    <w:p w:rsidR="008B57ED" w:rsidRPr="00671E30" w:rsidRDefault="008B57ED" w:rsidP="008B57ED">
      <w:pPr>
        <w:jc w:val="right"/>
        <w:rPr>
          <w:rFonts w:ascii="Arial" w:hAnsi="Arial" w:cs="Arial"/>
          <w:b/>
          <w:bCs/>
        </w:rPr>
      </w:pPr>
    </w:p>
    <w:p w:rsidR="008B57ED" w:rsidRPr="00671E30" w:rsidRDefault="008B57ED" w:rsidP="008B57ED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9F5EE0" w:rsidTr="008B57ED">
        <w:trPr>
          <w:jc w:val="center"/>
        </w:trPr>
        <w:tc>
          <w:tcPr>
            <w:tcW w:w="9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7ED" w:rsidRPr="0021780F" w:rsidRDefault="008B57ED" w:rsidP="008B57ED">
            <w:pPr>
              <w:rPr>
                <w:rFonts w:ascii="Arial" w:hAnsi="Arial" w:cs="Arial"/>
              </w:rPr>
            </w:pPr>
          </w:p>
          <w:p w:rsidR="008B57ED" w:rsidRPr="0021780F" w:rsidRDefault="008B57ED" w:rsidP="008B57ED">
            <w:pPr>
              <w:pStyle w:val="Heading7"/>
              <w:spacing w:before="0" w:line="360" w:lineRule="auto"/>
              <w:rPr>
                <w:rFonts w:ascii="Arial" w:hAnsi="Arial" w:cs="Arial"/>
                <w:szCs w:val="28"/>
                <w:lang w:val="en-GB"/>
              </w:rPr>
            </w:pPr>
          </w:p>
          <w:p w:rsidR="008B57ED" w:rsidRPr="00E72C3A" w:rsidRDefault="00584D88" w:rsidP="004E31BE">
            <w:pPr>
              <w:pStyle w:val="Heading7"/>
              <w:spacing w:before="0" w:line="36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</w:pPr>
            <w:r w:rsidRPr="00E72C3A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  <w:t>BEST PRACTICE GUIDE</w:t>
            </w:r>
          </w:p>
          <w:p w:rsidR="008B57ED" w:rsidRPr="00E72C3A" w:rsidRDefault="00584D88" w:rsidP="004E31BE">
            <w:pPr>
              <w:pStyle w:val="Heading7"/>
              <w:spacing w:before="0" w:line="36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</w:pPr>
            <w:r w:rsidRPr="00E72C3A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  <w:t>for</w:t>
            </w:r>
          </w:p>
          <w:p w:rsidR="008B57ED" w:rsidRPr="00E72C3A" w:rsidRDefault="00584D88" w:rsidP="004E31BE">
            <w:pPr>
              <w:pStyle w:val="Heading7"/>
              <w:spacing w:before="0" w:line="360" w:lineRule="auto"/>
              <w:jc w:val="center"/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</w:pPr>
            <w:r w:rsidRPr="00E72C3A">
              <w:rPr>
                <w:rFonts w:ascii="Arial" w:hAnsi="Arial" w:cs="Arial"/>
                <w:b/>
                <w:i w:val="0"/>
                <w:color w:val="auto"/>
                <w:sz w:val="28"/>
                <w:szCs w:val="28"/>
                <w:lang w:val="en-GB"/>
              </w:rPr>
              <w:t>the selection of products for SPC harmonisation</w:t>
            </w:r>
          </w:p>
          <w:p w:rsidR="008B57ED" w:rsidRDefault="008B57ED" w:rsidP="008B57ED">
            <w:pPr>
              <w:jc w:val="center"/>
              <w:rPr>
                <w:rFonts w:ascii="Arial" w:hAnsi="Arial" w:cs="Arial"/>
                <w:sz w:val="24"/>
              </w:rPr>
            </w:pPr>
          </w:p>
          <w:p w:rsidR="008B57ED" w:rsidRDefault="008B57ED" w:rsidP="008B57ED">
            <w:pPr>
              <w:rPr>
                <w:rFonts w:ascii="Arial" w:hAnsi="Arial" w:cs="Arial"/>
                <w:sz w:val="24"/>
              </w:rPr>
            </w:pPr>
          </w:p>
          <w:p w:rsidR="008B57ED" w:rsidRDefault="00584D88" w:rsidP="008B57ED">
            <w:pPr>
              <w:pStyle w:val="DocumentMap"/>
              <w:tabs>
                <w:tab w:val="left" w:pos="2694"/>
              </w:tabs>
              <w:ind w:left="2694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Edition number: 01</w:t>
            </w:r>
          </w:p>
          <w:p w:rsidR="008B57ED" w:rsidRDefault="008B57ED" w:rsidP="008B57ED">
            <w:pPr>
              <w:pStyle w:val="DocumentMap"/>
              <w:tabs>
                <w:tab w:val="left" w:pos="2694"/>
              </w:tabs>
              <w:ind w:left="2694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8B57ED" w:rsidRPr="00261A3D" w:rsidRDefault="00584D88" w:rsidP="008B57ED">
            <w:pPr>
              <w:pStyle w:val="DocumentMap"/>
              <w:tabs>
                <w:tab w:val="left" w:pos="2694"/>
              </w:tabs>
              <w:ind w:left="2694"/>
              <w:rPr>
                <w:rFonts w:ascii="Arial" w:hAnsi="Arial" w:cs="Arial"/>
                <w:b/>
                <w:bCs/>
                <w:sz w:val="24"/>
              </w:rPr>
            </w:pPr>
            <w:r w:rsidRPr="00261A3D">
              <w:rPr>
                <w:rFonts w:ascii="Arial" w:hAnsi="Arial" w:cs="Arial"/>
                <w:b/>
                <w:bCs/>
                <w:sz w:val="24"/>
              </w:rPr>
              <w:t xml:space="preserve">Edition date: </w:t>
            </w:r>
            <w:r w:rsidR="00671E30">
              <w:rPr>
                <w:rFonts w:ascii="Arial" w:hAnsi="Arial" w:cs="Arial"/>
                <w:b/>
                <w:bCs/>
                <w:sz w:val="24"/>
              </w:rPr>
              <w:t>8</w:t>
            </w:r>
            <w:r w:rsidRPr="00261A3D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71E30">
              <w:rPr>
                <w:rFonts w:ascii="Arial" w:hAnsi="Arial" w:cs="Arial"/>
                <w:b/>
                <w:bCs/>
                <w:sz w:val="24"/>
              </w:rPr>
              <w:t>October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2021</w:t>
            </w:r>
          </w:p>
          <w:p w:rsidR="008B57ED" w:rsidRPr="00261A3D" w:rsidRDefault="008B57ED" w:rsidP="008B57ED">
            <w:pPr>
              <w:rPr>
                <w:rFonts w:ascii="Arial" w:hAnsi="Arial" w:cs="Arial"/>
                <w:sz w:val="24"/>
                <w:lang w:eastAsia="es-ES"/>
              </w:rPr>
            </w:pPr>
          </w:p>
          <w:p w:rsidR="008B57ED" w:rsidRDefault="00584D88" w:rsidP="008B57ED">
            <w:pPr>
              <w:ind w:left="2694"/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8"/>
                <w:lang w:val="fr-FR" w:eastAsia="es-ES"/>
              </w:rPr>
              <w:t>Implementation date: 28 January 2022</w:t>
            </w:r>
          </w:p>
          <w:p w:rsidR="008B57ED" w:rsidRDefault="008B57ED" w:rsidP="008B57ED">
            <w:pPr>
              <w:jc w:val="center"/>
              <w:rPr>
                <w:rFonts w:ascii="Arial" w:hAnsi="Arial" w:cs="Arial"/>
                <w:b/>
                <w:bCs/>
                <w:spacing w:val="-3"/>
                <w:szCs w:val="28"/>
                <w:lang w:val="fr-FR" w:eastAsia="es-ES"/>
              </w:rPr>
            </w:pPr>
          </w:p>
          <w:p w:rsidR="008B57ED" w:rsidRDefault="008B57ED" w:rsidP="008B57ED">
            <w:pPr>
              <w:jc w:val="center"/>
              <w:rPr>
                <w:rFonts w:ascii="Arial" w:hAnsi="Arial" w:cs="Arial"/>
                <w:b/>
                <w:bCs/>
                <w:spacing w:val="-3"/>
                <w:szCs w:val="28"/>
                <w:lang w:val="fr-FR" w:eastAsia="es-ES"/>
              </w:rPr>
            </w:pPr>
          </w:p>
          <w:p w:rsidR="008B57ED" w:rsidRDefault="008B57ED" w:rsidP="008B57E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8B57ED" w:rsidRDefault="008B57ED" w:rsidP="008B57ED">
      <w:pPr>
        <w:spacing w:before="120" w:after="120"/>
        <w:jc w:val="center"/>
        <w:rPr>
          <w:rFonts w:ascii="Arial" w:hAnsi="Arial" w:cs="Arial"/>
          <w:lang w:val="fr-FR"/>
        </w:rPr>
        <w:sectPr w:rsidR="008B57ED" w:rsidSect="00E72C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183" w:right="600" w:bottom="900" w:left="400" w:header="0" w:footer="718" w:gutter="0"/>
          <w:cols w:space="720"/>
          <w:titlePg/>
          <w:docGrid w:linePitch="299"/>
        </w:sectPr>
      </w:pPr>
    </w:p>
    <w:p w:rsidR="008B57ED" w:rsidRDefault="008B57ED" w:rsidP="008B57ED">
      <w:pPr>
        <w:spacing w:before="120" w:after="120"/>
        <w:jc w:val="center"/>
        <w:rPr>
          <w:rFonts w:ascii="Arial" w:hAnsi="Arial" w:cs="Arial"/>
          <w:lang w:val="fr-FR"/>
        </w:rPr>
      </w:pPr>
    </w:p>
    <w:p w:rsidR="00A726EC" w:rsidRDefault="00584D88">
      <w:pPr>
        <w:pStyle w:val="Heading2"/>
        <w:spacing w:before="147"/>
        <w:ind w:left="226" w:right="26"/>
        <w:jc w:val="center"/>
      </w:pPr>
      <w:bookmarkStart w:id="3" w:name="_Toc87426327"/>
      <w:r>
        <w:t>TABLE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  <w:bookmarkEnd w:id="3"/>
    </w:p>
    <w:sdt>
      <w:sdtPr>
        <w:rPr>
          <w:rFonts w:ascii="Arial MT" w:eastAsia="Arial MT" w:hAnsi="Arial MT" w:cs="Arial MT"/>
          <w:color w:val="auto"/>
          <w:sz w:val="22"/>
          <w:szCs w:val="22"/>
          <w:lang w:val="en-US" w:eastAsia="en-US"/>
        </w:rPr>
        <w:id w:val="1065138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72BE" w:rsidRDefault="00C972BE">
          <w:pPr>
            <w:pStyle w:val="TOCHeading"/>
          </w:pPr>
        </w:p>
        <w:p w:rsidR="00C972BE" w:rsidRDefault="00584D88">
          <w:pPr>
            <w:pStyle w:val="TOC2"/>
            <w:tabs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28" w:history="1">
            <w:r w:rsidRPr="00EA651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30" w:history="1">
            <w:r w:rsidRPr="00EA651B">
              <w:rPr>
                <w:rStyle w:val="Hyperlink"/>
                <w:noProof/>
                <w:w w:val="99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AIM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AND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31" w:history="1">
            <w:r w:rsidRPr="00EA651B">
              <w:rPr>
                <w:rStyle w:val="Hyperlink"/>
                <w:noProof/>
                <w:w w:val="99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REFERENCES</w:t>
            </w:r>
            <w:r w:rsidRPr="00EA651B">
              <w:rPr>
                <w:rStyle w:val="Hyperlink"/>
                <w:noProof/>
                <w:spacing w:val="-5"/>
              </w:rPr>
              <w:t xml:space="preserve"> </w:t>
            </w:r>
            <w:r w:rsidRPr="00EA651B">
              <w:rPr>
                <w:rStyle w:val="Hyperlink"/>
                <w:noProof/>
              </w:rPr>
              <w:t>AND</w:t>
            </w:r>
            <w:r w:rsidRPr="00EA651B">
              <w:rPr>
                <w:rStyle w:val="Hyperlink"/>
                <w:noProof/>
                <w:spacing w:val="-4"/>
              </w:rPr>
              <w:t xml:space="preserve"> </w:t>
            </w:r>
            <w:r w:rsidRPr="00EA651B">
              <w:rPr>
                <w:rStyle w:val="Hyperlink"/>
                <w:noProof/>
              </w:rPr>
              <w:t>RELATED</w:t>
            </w:r>
            <w:r w:rsidRPr="00EA651B">
              <w:rPr>
                <w:rStyle w:val="Hyperlink"/>
                <w:noProof/>
                <w:spacing w:val="-4"/>
              </w:rPr>
              <w:t xml:space="preserve"> </w:t>
            </w:r>
            <w:r w:rsidRPr="00EA651B">
              <w:rPr>
                <w:rStyle w:val="Hyperlink"/>
                <w:noProof/>
              </w:rPr>
              <w:t>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32" w:history="1">
            <w:r w:rsidRPr="00EA651B">
              <w:rPr>
                <w:rStyle w:val="Hyperlink"/>
                <w:noProof/>
                <w:w w:val="99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DESCRIPTION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OF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THE</w:t>
            </w:r>
            <w:r w:rsidRPr="00EA651B">
              <w:rPr>
                <w:rStyle w:val="Hyperlink"/>
                <w:noProof/>
                <w:spacing w:val="-3"/>
              </w:rPr>
              <w:t xml:space="preserve"> </w:t>
            </w:r>
            <w:r w:rsidRPr="00EA651B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33" w:history="1">
            <w:r w:rsidRPr="00EA651B">
              <w:rPr>
                <w:rStyle w:val="Hyperlink"/>
                <w:noProof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Selection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of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the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reference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veterinary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medicinal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pPr>
            <w:pStyle w:val="TOC2"/>
            <w:tabs>
              <w:tab w:val="left" w:pos="1685"/>
              <w:tab w:val="right" w:leader="dot" w:pos="109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87426334" w:history="1">
            <w:r w:rsidRPr="00EA651B">
              <w:rPr>
                <w:rStyle w:val="Hyperlink"/>
                <w:noProof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EA651B">
              <w:rPr>
                <w:rStyle w:val="Hyperlink"/>
                <w:noProof/>
              </w:rPr>
              <w:t>Selection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of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the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RMS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for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the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harmonisation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of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a</w:t>
            </w:r>
            <w:r w:rsidRPr="00EA651B">
              <w:rPr>
                <w:rStyle w:val="Hyperlink"/>
                <w:noProof/>
                <w:spacing w:val="-1"/>
              </w:rPr>
              <w:t xml:space="preserve"> </w:t>
            </w:r>
            <w:r w:rsidRPr="00EA651B">
              <w:rPr>
                <w:rStyle w:val="Hyperlink"/>
                <w:noProof/>
              </w:rPr>
              <w:t>veterinary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medicinal</w:t>
            </w:r>
            <w:r w:rsidRPr="00EA651B">
              <w:rPr>
                <w:rStyle w:val="Hyperlink"/>
                <w:noProof/>
                <w:spacing w:val="-2"/>
              </w:rPr>
              <w:t xml:space="preserve"> </w:t>
            </w:r>
            <w:r w:rsidRPr="00EA651B">
              <w:rPr>
                <w:rStyle w:val="Hyperlink"/>
                <w:noProof/>
              </w:rPr>
              <w:t>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BE" w:rsidRDefault="00584D88">
          <w:r>
            <w:rPr>
              <w:b/>
              <w:bCs/>
            </w:rPr>
            <w:fldChar w:fldCharType="end"/>
          </w:r>
        </w:p>
      </w:sdtContent>
    </w:sdt>
    <w:p w:rsidR="00A726EC" w:rsidRDefault="00A726EC">
      <w:pPr>
        <w:pStyle w:val="BodyText"/>
        <w:rPr>
          <w:rFonts w:ascii="Times New Roman"/>
          <w:sz w:val="26"/>
        </w:rPr>
      </w:pPr>
    </w:p>
    <w:p w:rsidR="00A726EC" w:rsidRDefault="00A726EC">
      <w:pPr>
        <w:pStyle w:val="BodyText"/>
        <w:rPr>
          <w:rFonts w:ascii="Times New Roman"/>
          <w:sz w:val="26"/>
        </w:rPr>
      </w:pPr>
    </w:p>
    <w:p w:rsidR="00A726EC" w:rsidRDefault="00A726EC">
      <w:pPr>
        <w:pStyle w:val="BodyText"/>
        <w:spacing w:before="10"/>
        <w:rPr>
          <w:rFonts w:ascii="Times New Roman"/>
          <w:sz w:val="35"/>
        </w:rPr>
      </w:pPr>
    </w:p>
    <w:p w:rsidR="00A726EC" w:rsidRDefault="00584D88">
      <w:pPr>
        <w:spacing w:before="1"/>
        <w:ind w:left="1586"/>
        <w:rPr>
          <w:rFonts w:ascii="Arial"/>
          <w:b/>
        </w:rPr>
      </w:pPr>
      <w:r>
        <w:rPr>
          <w:rFonts w:ascii="Arial"/>
          <w:b/>
        </w:rPr>
        <w:t>ANNEXES</w:t>
      </w:r>
    </w:p>
    <w:p w:rsidR="00A726EC" w:rsidRDefault="00A726EC">
      <w:pPr>
        <w:pStyle w:val="BodyText"/>
        <w:rPr>
          <w:rFonts w:ascii="Arial"/>
          <w:b/>
        </w:rPr>
      </w:pP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2"/>
          <w:tab w:val="left" w:pos="2153"/>
        </w:tabs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DOCUMENTS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1"/>
          <w:tab w:val="left" w:pos="2152"/>
        </w:tabs>
        <w:spacing w:line="252" w:lineRule="exact"/>
        <w:ind w:left="2151" w:hanging="566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ABBREVIATIONS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1"/>
          <w:tab w:val="left" w:pos="2152"/>
        </w:tabs>
        <w:spacing w:line="252" w:lineRule="exact"/>
        <w:ind w:left="2151" w:hanging="566"/>
      </w:pPr>
      <w:r>
        <w:t>NCA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SPC</w:t>
      </w:r>
      <w:r>
        <w:rPr>
          <w:spacing w:val="-4"/>
        </w:rPr>
        <w:t xml:space="preserve"> </w:t>
      </w:r>
      <w:r>
        <w:t>HARMONISATION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2"/>
          <w:tab w:val="left" w:pos="2153"/>
        </w:tabs>
      </w:pPr>
      <w:r>
        <w:t>MAHs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 FOR</w:t>
      </w:r>
      <w:r>
        <w:rPr>
          <w:spacing w:val="-2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49"/>
          <w:tab w:val="left" w:pos="2150"/>
        </w:tabs>
        <w:spacing w:before="1"/>
        <w:ind w:left="2150" w:right="868" w:hanging="564"/>
      </w:pPr>
      <w:r>
        <w:t>TABLE WITH OVERVIEW OF ALL PROPOSALS RECEIVED FROM MAHs AND</w:t>
      </w:r>
      <w:r>
        <w:rPr>
          <w:spacing w:val="-59"/>
        </w:rPr>
        <w:t xml:space="preserve"> </w:t>
      </w:r>
      <w:r>
        <w:t>NCAs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1"/>
          <w:tab w:val="left" w:pos="2152"/>
        </w:tabs>
        <w:spacing w:line="252" w:lineRule="exact"/>
        <w:ind w:left="2151" w:hanging="566"/>
      </w:pPr>
      <w:r>
        <w:t>COMPARATIVE</w:t>
      </w:r>
      <w:r>
        <w:rPr>
          <w:spacing w:val="-1"/>
        </w:rPr>
        <w:t xml:space="preserve"> </w:t>
      </w:r>
      <w:r>
        <w:t>TABLE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1"/>
          <w:tab w:val="left" w:pos="2153"/>
        </w:tabs>
        <w:spacing w:line="252" w:lineRule="exact"/>
      </w:pP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MAHs OF</w:t>
      </w:r>
      <w:r>
        <w:rPr>
          <w:spacing w:val="-1"/>
        </w:rPr>
        <w:t xml:space="preserve"> </w:t>
      </w:r>
      <w:r>
        <w:t>LINKED MAs</w:t>
      </w:r>
    </w:p>
    <w:p w:rsidR="00A726EC" w:rsidRDefault="00584D88">
      <w:pPr>
        <w:pStyle w:val="ListParagraph"/>
        <w:numPr>
          <w:ilvl w:val="3"/>
          <w:numId w:val="11"/>
        </w:numPr>
        <w:tabs>
          <w:tab w:val="left" w:pos="2151"/>
          <w:tab w:val="left" w:pos="2153"/>
        </w:tabs>
      </w:pPr>
      <w:r>
        <w:t>TABLE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CMDv</w:t>
      </w:r>
      <w:r>
        <w:rPr>
          <w:spacing w:val="-1"/>
        </w:rPr>
        <w:t xml:space="preserve"> </w:t>
      </w:r>
      <w:r>
        <w:t>PROPOSALS FOR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</w:p>
    <w:p w:rsidR="00A726EC" w:rsidRDefault="00A726EC">
      <w:pPr>
        <w:sectPr w:rsidR="00A726EC" w:rsidSect="008B57ED">
          <w:pgSz w:w="11910" w:h="16840"/>
          <w:pgMar w:top="1600" w:right="600" w:bottom="900" w:left="400" w:header="0" w:footer="718" w:gutter="0"/>
          <w:cols w:space="720"/>
        </w:sectPr>
      </w:pPr>
    </w:p>
    <w:p w:rsidR="00A726EC" w:rsidRDefault="00584D88">
      <w:pPr>
        <w:pStyle w:val="Heading2"/>
        <w:tabs>
          <w:tab w:val="left" w:pos="1737"/>
        </w:tabs>
        <w:spacing w:before="67"/>
      </w:pPr>
      <w:bookmarkStart w:id="4" w:name="_Toc87426328"/>
      <w:r>
        <w:lastRenderedPageBreak/>
        <w:t>1.</w:t>
      </w:r>
      <w:r>
        <w:tab/>
        <w:t>INTRODUCTION</w:t>
      </w:r>
      <w:bookmarkEnd w:id="4"/>
    </w:p>
    <w:p w:rsidR="00A726EC" w:rsidRDefault="00A726EC">
      <w:pPr>
        <w:pStyle w:val="BodyText"/>
        <w:spacing w:before="10"/>
        <w:rPr>
          <w:rFonts w:ascii="Arial"/>
          <w:b/>
          <w:sz w:val="21"/>
        </w:rPr>
      </w:pPr>
    </w:p>
    <w:p w:rsidR="00A726EC" w:rsidRDefault="00584D88">
      <w:pPr>
        <w:pStyle w:val="BodyText"/>
        <w:spacing w:before="1"/>
        <w:ind w:left="1018" w:right="813"/>
        <w:jc w:val="both"/>
      </w:pPr>
      <w:r>
        <w:t>With the entry into application of Regulation (EU</w:t>
      </w:r>
      <w:r>
        <w:t>) 2019/6 of the European Parliament and of</w:t>
      </w:r>
      <w:r>
        <w:rPr>
          <w:spacing w:val="1"/>
        </w:rPr>
        <w:t xml:space="preserve"> </w:t>
      </w:r>
      <w:r>
        <w:t>the Council of 11 December 2018 on veterinary medicinal products (VMPs) and repealing</w:t>
      </w:r>
      <w:r>
        <w:rPr>
          <w:spacing w:val="1"/>
        </w:rPr>
        <w:t xml:space="preserve"> </w:t>
      </w:r>
      <w:r>
        <w:t>Directive 2001/82/EC, a new procedure, the SPC harmonisation procedure, was created as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 of this regulation.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814"/>
        <w:jc w:val="both"/>
      </w:pPr>
      <w:r>
        <w:t>The i</w:t>
      </w:r>
      <w:r>
        <w:t>nitial objectives of the Regulation (EU) 2019/6 should be taken into account, more</w:t>
      </w:r>
      <w:r>
        <w:rPr>
          <w:spacing w:val="1"/>
        </w:rPr>
        <w:t xml:space="preserve"> </w:t>
      </w:r>
      <w:r>
        <w:t>speci</w:t>
      </w:r>
      <w:r w:rsidR="003A593B">
        <w:t>fic</w:t>
      </w:r>
      <w:r>
        <w:t>ally the objectives of reducing administrative burden, enhancing the functioning of the</w:t>
      </w:r>
      <w:r>
        <w:rPr>
          <w:spacing w:val="1"/>
        </w:rPr>
        <w:t xml:space="preserve"> </w:t>
      </w:r>
      <w:r>
        <w:t>internal market, increasing availability and safeguarding public health, anim</w:t>
      </w:r>
      <w:r>
        <w:t>al health, animal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 the environment.</w:t>
      </w:r>
    </w:p>
    <w:p w:rsidR="00A726EC" w:rsidRDefault="00A726EC">
      <w:pPr>
        <w:pStyle w:val="BodyText"/>
        <w:spacing w:before="1"/>
        <w:rPr>
          <w:sz w:val="24"/>
        </w:rPr>
      </w:pPr>
    </w:p>
    <w:p w:rsidR="00A726EC" w:rsidRDefault="00584D88">
      <w:pPr>
        <w:pStyle w:val="Heading2"/>
        <w:jc w:val="both"/>
      </w:pPr>
      <w:bookmarkStart w:id="5" w:name="_Toc87426329"/>
      <w:r>
        <w:t>PROCEDURE</w:t>
      </w:r>
      <w:r>
        <w:rPr>
          <w:spacing w:val="-2"/>
        </w:rPr>
        <w:t xml:space="preserve"> </w:t>
      </w:r>
      <w:r>
        <w:t>PHASES</w:t>
      </w:r>
      <w:bookmarkEnd w:id="5"/>
    </w:p>
    <w:p w:rsidR="00A726EC" w:rsidRDefault="00A726EC">
      <w:pPr>
        <w:pStyle w:val="BodyText"/>
        <w:spacing w:before="11"/>
        <w:rPr>
          <w:rFonts w:ascii="Arial"/>
          <w:b/>
          <w:sz w:val="21"/>
        </w:rPr>
      </w:pPr>
    </w:p>
    <w:p w:rsidR="00A726EC" w:rsidRDefault="00584D88">
      <w:pPr>
        <w:pStyle w:val="BodyText"/>
        <w:ind w:left="1018" w:right="1348"/>
      </w:pPr>
      <w:r>
        <w:t>The SPC harmonisation procedure for veterinary medicinal products can be divided into</w:t>
      </w:r>
      <w:r>
        <w:rPr>
          <w:spacing w:val="-59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phases:</w:t>
      </w:r>
    </w:p>
    <w:p w:rsidR="00A726EC" w:rsidRDefault="00584D88">
      <w:pPr>
        <w:pStyle w:val="BodyText"/>
        <w:tabs>
          <w:tab w:val="left" w:pos="1585"/>
        </w:tabs>
        <w:ind w:left="1018"/>
      </w:pPr>
      <w:r>
        <w:t>1.</w:t>
      </w:r>
      <w:r>
        <w:tab/>
        <w:t>Selection</w:t>
      </w:r>
      <w:r>
        <w:rPr>
          <w:spacing w:val="-3"/>
        </w:rPr>
        <w:t xml:space="preserve"> </w:t>
      </w:r>
      <w:r>
        <w:t>phase</w:t>
      </w:r>
    </w:p>
    <w:p w:rsidR="00A726EC" w:rsidRDefault="00584D88">
      <w:pPr>
        <w:pStyle w:val="ListParagraph"/>
        <w:numPr>
          <w:ilvl w:val="1"/>
          <w:numId w:val="10"/>
        </w:numPr>
        <w:tabs>
          <w:tab w:val="left" w:pos="1586"/>
          <w:tab w:val="left" w:pos="1587"/>
        </w:tabs>
        <w:ind w:hanging="569"/>
      </w:pPr>
      <w:r>
        <w:t>Examination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</w:t>
      </w:r>
    </w:p>
    <w:p w:rsidR="00A726EC" w:rsidRDefault="00584D88">
      <w:pPr>
        <w:pStyle w:val="ListParagraph"/>
        <w:numPr>
          <w:ilvl w:val="1"/>
          <w:numId w:val="10"/>
        </w:numPr>
        <w:tabs>
          <w:tab w:val="left" w:pos="1586"/>
          <w:tab w:val="left" w:pos="1587"/>
        </w:tabs>
        <w:spacing w:before="1" w:line="252" w:lineRule="exact"/>
        <w:ind w:hanging="569"/>
      </w:pPr>
      <w:r>
        <w:t>National</w:t>
      </w:r>
      <w:r>
        <w:rPr>
          <w:spacing w:val="-2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</w:t>
      </w:r>
    </w:p>
    <w:p w:rsidR="00A726EC" w:rsidRDefault="00584D88">
      <w:pPr>
        <w:pStyle w:val="ListParagraph"/>
        <w:numPr>
          <w:ilvl w:val="1"/>
          <w:numId w:val="9"/>
        </w:numPr>
        <w:tabs>
          <w:tab w:val="left" w:pos="1586"/>
          <w:tab w:val="left" w:pos="1587"/>
        </w:tabs>
        <w:spacing w:line="252" w:lineRule="exact"/>
        <w:ind w:hanging="569"/>
      </w:pPr>
      <w:r>
        <w:t>Harmonisation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hybrid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</w:t>
      </w:r>
    </w:p>
    <w:p w:rsidR="00A726EC" w:rsidRDefault="00584D88">
      <w:pPr>
        <w:pStyle w:val="ListParagraph"/>
        <w:numPr>
          <w:ilvl w:val="1"/>
          <w:numId w:val="9"/>
        </w:numPr>
        <w:tabs>
          <w:tab w:val="left" w:pos="1582"/>
          <w:tab w:val="left" w:pos="1583"/>
        </w:tabs>
        <w:ind w:left="1582" w:right="1138" w:hanging="564"/>
      </w:pPr>
      <w:r>
        <w:t>National phase for updating the SPCs of the generic and hybrid veterinary medicinal</w:t>
      </w:r>
      <w:r>
        <w:rPr>
          <w:spacing w:val="-59"/>
        </w:rPr>
        <w:t xml:space="preserve"> </w:t>
      </w:r>
      <w:r>
        <w:t>products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spacing w:before="1"/>
        <w:ind w:left="1018" w:right="813"/>
        <w:jc w:val="both"/>
      </w:pPr>
      <w:r>
        <w:t>Ac</w:t>
      </w:r>
      <w:r>
        <w:t>cording to this procedure National Competent Authorities (NCA) as well as Marketing</w:t>
      </w:r>
      <w:r>
        <w:rPr>
          <w:spacing w:val="1"/>
        </w:rPr>
        <w:t xml:space="preserve"> </w:t>
      </w:r>
      <w:r>
        <w:t>Authorisation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(MAH)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harmonisation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(RVMPs)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authori</w:t>
      </w:r>
      <w:r w:rsidR="003A593B">
        <w:t>s</w:t>
      </w:r>
      <w:r>
        <w:t>ation</w:t>
      </w:r>
      <w:r>
        <w:rPr>
          <w:spacing w:val="1"/>
        </w:rPr>
        <w:t xml:space="preserve"> </w:t>
      </w:r>
      <w:r>
        <w:t>has</w:t>
      </w:r>
      <w:r>
        <w:rPr>
          <w:spacing w:val="6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Article</w:t>
      </w:r>
      <w:r>
        <w:rPr>
          <w:spacing w:val="-1"/>
        </w:rPr>
        <w:t xml:space="preserve"> </w:t>
      </w:r>
      <w:r>
        <w:t>47.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813"/>
        <w:jc w:val="both"/>
      </w:pPr>
      <w:r>
        <w:t>The Co-ordination Group for Mutual Recognition and Decentralised Procedures (CMDv) shall</w:t>
      </w:r>
      <w:r>
        <w:rPr>
          <w:spacing w:val="-59"/>
        </w:rPr>
        <w:t xml:space="preserve"> </w:t>
      </w:r>
      <w:r>
        <w:t>annually draw up a list of reference VMPs which shall be subject to SPC harmonisation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CMDv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appoint a</w:t>
      </w:r>
      <w:r>
        <w:rPr>
          <w:spacing w:val="-1"/>
        </w:rPr>
        <w:t xml:space="preserve"> </w:t>
      </w:r>
      <w:r>
        <w:t>referen</w:t>
      </w:r>
      <w:r>
        <w:t>ce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 (RMS)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VMP concerned.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rPr>
          <w:sz w:val="20"/>
        </w:rPr>
      </w:pPr>
    </w:p>
    <w:p w:rsidR="00A726EC" w:rsidRDefault="00584D88">
      <w:pPr>
        <w:pStyle w:val="BodyText"/>
        <w:ind w:left="1018"/>
        <w:jc w:val="both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(BPG) is:</w:t>
      </w:r>
    </w:p>
    <w:p w:rsidR="00A726EC" w:rsidRDefault="00584D88">
      <w:pPr>
        <w:pStyle w:val="ListParagraph"/>
        <w:numPr>
          <w:ilvl w:val="2"/>
          <w:numId w:val="9"/>
        </w:numPr>
        <w:tabs>
          <w:tab w:val="left" w:pos="1739"/>
        </w:tabs>
        <w:ind w:right="813" w:hanging="361"/>
        <w:jc w:val="both"/>
      </w:pPr>
      <w:r>
        <w:t>To provide guidance to NCAs and MAHs on the procedure for proposing reference</w:t>
      </w:r>
      <w:r>
        <w:rPr>
          <w:spacing w:val="1"/>
        </w:rPr>
        <w:t xml:space="preserve"> </w:t>
      </w:r>
      <w:r>
        <w:t>VMPs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harmoni</w:t>
      </w:r>
      <w:r w:rsidR="003A593B">
        <w:t>s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(EU)</w:t>
      </w:r>
      <w:r>
        <w:rPr>
          <w:spacing w:val="-1"/>
        </w:rPr>
        <w:t xml:space="preserve"> </w:t>
      </w:r>
      <w:r>
        <w:t>2019/6.</w:t>
      </w:r>
    </w:p>
    <w:p w:rsidR="00A726EC" w:rsidRDefault="00584D88">
      <w:pPr>
        <w:pStyle w:val="ListParagraph"/>
        <w:numPr>
          <w:ilvl w:val="2"/>
          <w:numId w:val="9"/>
        </w:numPr>
        <w:tabs>
          <w:tab w:val="left" w:pos="1739"/>
        </w:tabs>
        <w:ind w:right="814" w:hanging="361"/>
        <w:jc w:val="both"/>
      </w:pPr>
      <w:r>
        <w:t>To provide guidance for the CMDv and the NCAs on the selection of VMPs for SPC</w:t>
      </w:r>
      <w:r>
        <w:rPr>
          <w:spacing w:val="1"/>
        </w:rPr>
        <w:t xml:space="preserve"> </w:t>
      </w:r>
      <w:r>
        <w:t>harmoni</w:t>
      </w:r>
      <w:r w:rsidR="003A593B">
        <w:t>s</w:t>
      </w:r>
      <w:r>
        <w:t>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VMP</w:t>
      </w:r>
      <w:r>
        <w:rPr>
          <w:spacing w:val="1"/>
        </w:rPr>
        <w:t xml:space="preserve"> </w:t>
      </w:r>
      <w:r>
        <w:t>concerned.</w:t>
      </w:r>
    </w:p>
    <w:p w:rsidR="00A726EC" w:rsidRDefault="00A726EC">
      <w:pPr>
        <w:pStyle w:val="BodyText"/>
        <w:rPr>
          <w:sz w:val="24"/>
        </w:rPr>
      </w:pPr>
    </w:p>
    <w:p w:rsidR="00A726EC" w:rsidRDefault="00584D88">
      <w:pPr>
        <w:pStyle w:val="Heading2"/>
        <w:numPr>
          <w:ilvl w:val="0"/>
          <w:numId w:val="8"/>
        </w:numPr>
        <w:tabs>
          <w:tab w:val="left" w:pos="1737"/>
          <w:tab w:val="left" w:pos="1738"/>
        </w:tabs>
        <w:spacing w:before="206"/>
      </w:pPr>
      <w:bookmarkStart w:id="6" w:name="_Toc87426330"/>
      <w:r>
        <w:t>AIM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  <w:bookmarkEnd w:id="6"/>
    </w:p>
    <w:p w:rsidR="00A726EC" w:rsidRDefault="00A726EC">
      <w:pPr>
        <w:pStyle w:val="BodyText"/>
        <w:spacing w:before="1"/>
        <w:rPr>
          <w:rFonts w:ascii="Arial"/>
          <w:b/>
        </w:rPr>
      </w:pPr>
    </w:p>
    <w:p w:rsidR="00A726EC" w:rsidRDefault="00584D88">
      <w:pPr>
        <w:pStyle w:val="BodyText"/>
        <w:ind w:left="1018" w:right="814"/>
        <w:jc w:val="both"/>
      </w:pPr>
      <w:r>
        <w:t>This BPG describes phase 1 of the SPC harmonisation procedure of th</w:t>
      </w:r>
      <w:r>
        <w:t>e reference products</w:t>
      </w:r>
      <w:r>
        <w:rPr>
          <w:spacing w:val="1"/>
        </w:rPr>
        <w:t xml:space="preserve"> </w:t>
      </w:r>
      <w:r>
        <w:t>on the selection of the VMPs for SPC harmonisation and the designation of a reference</w:t>
      </w:r>
      <w:r>
        <w:rPr>
          <w:spacing w:val="1"/>
        </w:rPr>
        <w:t xml:space="preserve"> </w:t>
      </w:r>
      <w:r>
        <w:t>Member Sate for each VMP concerned.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813"/>
        <w:jc w:val="both"/>
      </w:pPr>
      <w:r>
        <w:t>The second phase of the SPC harmonisation procedure (the examination phase for the</w:t>
      </w:r>
      <w:r>
        <w:rPr>
          <w:spacing w:val="1"/>
        </w:rPr>
        <w:t xml:space="preserve"> </w:t>
      </w:r>
      <w:r>
        <w:t>RVMP) is described in the BPG</w:t>
      </w:r>
      <w:r>
        <w:t xml:space="preserve"> for the harmonisation of Reference Veterinary Medicinal</w:t>
      </w:r>
      <w:r>
        <w:rPr>
          <w:spacing w:val="1"/>
        </w:rPr>
        <w:t xml:space="preserve"> </w:t>
      </w:r>
      <w:r>
        <w:t>Products. And the last phase (the harmonisation of the generics and</w:t>
      </w:r>
      <w:r>
        <w:rPr>
          <w:spacing w:val="1"/>
        </w:rPr>
        <w:t xml:space="preserve"> </w:t>
      </w:r>
      <w:r>
        <w:t>hybrids)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described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BPG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harmonisation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generic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hybrid</w:t>
      </w:r>
      <w:r>
        <w:rPr>
          <w:spacing w:val="58"/>
        </w:rPr>
        <w:t xml:space="preserve"> </w:t>
      </w:r>
      <w:r>
        <w:t>products</w:t>
      </w:r>
      <w:r>
        <w:rPr>
          <w:spacing w:val="-59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lastRenderedPageBreak/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-59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the BPGs</w:t>
      </w:r>
      <w:r>
        <w:rPr>
          <w:spacing w:val="-1"/>
        </w:rPr>
        <w:t xml:space="preserve"> </w:t>
      </w:r>
      <w:r>
        <w:t>for phase 2</w:t>
      </w:r>
      <w:r>
        <w:rPr>
          <w:spacing w:val="-2"/>
        </w:rPr>
        <w:t xml:space="preserve"> </w:t>
      </w:r>
      <w:r>
        <w:t>and 3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 harmonisation</w:t>
      </w:r>
      <w:r>
        <w:rPr>
          <w:spacing w:val="-1"/>
        </w:rPr>
        <w:t xml:space="preserve"> </w:t>
      </w:r>
      <w:r>
        <w:t>procedure.</w:t>
      </w:r>
    </w:p>
    <w:p w:rsidR="00CA40DE" w:rsidRDefault="00CA40DE">
      <w:pPr>
        <w:pStyle w:val="BodyText"/>
        <w:spacing w:before="74"/>
        <w:ind w:left="1018" w:right="813" w:firstLine="61"/>
        <w:jc w:val="both"/>
      </w:pPr>
    </w:p>
    <w:p w:rsidR="00A726EC" w:rsidRDefault="00584D88">
      <w:pPr>
        <w:pStyle w:val="BodyText"/>
        <w:spacing w:before="74"/>
        <w:ind w:left="1018" w:right="813" w:firstLine="61"/>
        <w:jc w:val="both"/>
      </w:pPr>
      <w:r>
        <w:t>‘Reference veterinary medicinal products’ in the framework of this BPG as well in the other</w:t>
      </w:r>
      <w:r w:rsidRPr="00585E82">
        <w:rPr>
          <w:spacing w:val="1"/>
        </w:rPr>
        <w:t xml:space="preserve"> </w:t>
      </w:r>
      <w:r>
        <w:t>CMDv</w:t>
      </w:r>
      <w:r w:rsidRPr="00585E82">
        <w:t xml:space="preserve"> </w:t>
      </w:r>
      <w:r>
        <w:t>BPGs on SPC harmonisation may be</w:t>
      </w:r>
      <w:r w:rsidRPr="00585E82">
        <w:t xml:space="preserve"> </w:t>
      </w:r>
      <w:r>
        <w:t>considered as:</w:t>
      </w:r>
    </w:p>
    <w:p w:rsidR="00A726EC" w:rsidRDefault="00584D88">
      <w:pPr>
        <w:pStyle w:val="BodyText"/>
        <w:ind w:left="1018" w:right="812"/>
        <w:jc w:val="both"/>
      </w:pPr>
      <w:r>
        <w:t>all VMPs</w:t>
      </w:r>
      <w:r>
        <w:t xml:space="preserve"> that</w:t>
      </w:r>
      <w:r>
        <w:rPr>
          <w:spacing w:val="61"/>
        </w:rPr>
        <w:t xml:space="preserve"> </w:t>
      </w:r>
      <w:r>
        <w:t>have obtained a marketing authorisation in several Member States following</w:t>
      </w:r>
      <w:r>
        <w:rPr>
          <w:spacing w:val="1"/>
        </w:rPr>
        <w:t xml:space="preserve"> </w:t>
      </w:r>
      <w:r>
        <w:t>the procedure mentioned in article 47 of the regulation 2019/6/EC and that are not generics</w:t>
      </w:r>
      <w:r>
        <w:rPr>
          <w:spacing w:val="1"/>
        </w:rPr>
        <w:t xml:space="preserve"> </w:t>
      </w:r>
      <w:r w:rsidR="00D67550">
        <w:rPr>
          <w:spacing w:val="1"/>
        </w:rPr>
        <w:t>or</w:t>
      </w:r>
      <w:r>
        <w:t xml:space="preserve"> hybrids.</w:t>
      </w:r>
      <w:r>
        <w:rPr>
          <w:spacing w:val="1"/>
        </w:rPr>
        <w:t xml:space="preserve"> </w:t>
      </w:r>
      <w:r>
        <w:t>RVMPs have been authorised in accordance of the Article 8, 20 or 22 of</w:t>
      </w:r>
      <w:r>
        <w:rPr>
          <w:spacing w:val="1"/>
        </w:rPr>
        <w:t xml:space="preserve"> </w:t>
      </w:r>
      <w:r>
        <w:t>Regulation</w:t>
      </w:r>
      <w:r w:rsidR="00D67550">
        <w:t>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1"/>
        <w:jc w:val="both"/>
      </w:pPr>
      <w:r>
        <w:t xml:space="preserve">In the scope of the SPC harmonisation </w:t>
      </w:r>
      <w:r w:rsidR="00D67550">
        <w:t xml:space="preserve">procedure, </w:t>
      </w:r>
      <w:r>
        <w:t xml:space="preserve">immunological as </w:t>
      </w:r>
      <w:r w:rsidR="00D67550">
        <w:t xml:space="preserve">well as </w:t>
      </w:r>
      <w:r>
        <w:t>non-immunological VMPs</w:t>
      </w:r>
      <w:r>
        <w:rPr>
          <w:spacing w:val="1"/>
        </w:rPr>
        <w:t xml:space="preserve"> </w:t>
      </w:r>
      <w:r>
        <w:t xml:space="preserve">can be considered as RVMPs </w:t>
      </w:r>
      <w:r w:rsidR="00C60EDB">
        <w:t xml:space="preserve">subject </w:t>
      </w:r>
      <w:r>
        <w:t>to SPC harmonisation in the framework of article</w:t>
      </w:r>
      <w:r>
        <w:rPr>
          <w:spacing w:val="1"/>
        </w:rPr>
        <w:t xml:space="preserve"> </w:t>
      </w:r>
      <w:r>
        <w:t>70 of the regulation 2019/6/EC. In the scope of the BPGs for SPC harmonisation the term</w:t>
      </w:r>
      <w:r>
        <w:rPr>
          <w:spacing w:val="1"/>
        </w:rPr>
        <w:t xml:space="preserve"> </w:t>
      </w:r>
      <w:r>
        <w:t>‘pharmaceutical</w:t>
      </w:r>
      <w:r>
        <w:rPr>
          <w:spacing w:val="-1"/>
        </w:rPr>
        <w:t xml:space="preserve"> </w:t>
      </w:r>
      <w:r>
        <w:t>products’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indicate non-immunological</w:t>
      </w:r>
      <w:r>
        <w:rPr>
          <w:spacing w:val="-1"/>
        </w:rPr>
        <w:t xml:space="preserve"> </w:t>
      </w:r>
      <w:r>
        <w:t>VMPs.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3"/>
        <w:jc w:val="both"/>
      </w:pPr>
      <w:r>
        <w:t>This BPG has been prepared by the CMDv to be used in SPC harmonisation procedures by</w:t>
      </w:r>
      <w:r>
        <w:rPr>
          <w:spacing w:val="1"/>
        </w:rPr>
        <w:t xml:space="preserve"> </w:t>
      </w:r>
      <w:r>
        <w:t>Referen</w:t>
      </w:r>
      <w:r>
        <w:t>ce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(RMS),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(CMS)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authori</w:t>
      </w:r>
      <w:r w:rsidR="00D67550">
        <w:t>s</w:t>
      </w:r>
      <w:r>
        <w:t>ation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(MAH),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harmonisation</w:t>
      </w:r>
      <w:r>
        <w:rPr>
          <w:spacing w:val="1"/>
        </w:rPr>
        <w:t xml:space="preserve"> </w:t>
      </w:r>
      <w:r>
        <w:t>procedure.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spacing w:before="10"/>
        <w:rPr>
          <w:sz w:val="19"/>
        </w:rPr>
      </w:pPr>
    </w:p>
    <w:p w:rsidR="00A726EC" w:rsidRDefault="00584D88">
      <w:pPr>
        <w:pStyle w:val="Heading2"/>
        <w:numPr>
          <w:ilvl w:val="0"/>
          <w:numId w:val="8"/>
        </w:numPr>
        <w:tabs>
          <w:tab w:val="left" w:pos="1737"/>
          <w:tab w:val="left" w:pos="1738"/>
        </w:tabs>
        <w:ind w:left="1737"/>
      </w:pPr>
      <w:bookmarkStart w:id="7" w:name="_Toc87426331"/>
      <w:r>
        <w:t>REFERENCES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DOCUMENTS</w:t>
      </w:r>
      <w:bookmarkEnd w:id="7"/>
    </w:p>
    <w:p w:rsidR="00A726EC" w:rsidRDefault="00A726EC">
      <w:pPr>
        <w:pStyle w:val="BodyText"/>
        <w:rPr>
          <w:rFonts w:ascii="Arial"/>
          <w:b/>
        </w:rPr>
      </w:pPr>
    </w:p>
    <w:p w:rsidR="00A726EC" w:rsidRDefault="00584D88">
      <w:pPr>
        <w:pStyle w:val="ListParagraph"/>
        <w:numPr>
          <w:ilvl w:val="1"/>
          <w:numId w:val="8"/>
        </w:numPr>
        <w:tabs>
          <w:tab w:val="left" w:pos="1587"/>
        </w:tabs>
        <w:ind w:left="1586" w:hanging="213"/>
      </w:pPr>
      <w:r>
        <w:t>Regulation</w:t>
      </w:r>
      <w:r>
        <w:rPr>
          <w:spacing w:val="-2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2019/6</w:t>
      </w:r>
    </w:p>
    <w:p w:rsidR="00A726EC" w:rsidRDefault="00584D88">
      <w:pPr>
        <w:pStyle w:val="ListParagraph"/>
        <w:numPr>
          <w:ilvl w:val="1"/>
          <w:numId w:val="8"/>
        </w:numPr>
        <w:tabs>
          <w:tab w:val="left" w:pos="1587"/>
        </w:tabs>
        <w:spacing w:before="118"/>
        <w:ind w:right="2383" w:hanging="358"/>
      </w:pPr>
      <w:r>
        <w:t xml:space="preserve">BPG for the </w:t>
      </w:r>
      <w:r>
        <w:t>Harmonisation of Reference Veterinary Medicinal Products</w:t>
      </w:r>
      <w:r>
        <w:rPr>
          <w:spacing w:val="-59"/>
        </w:rPr>
        <w:t xml:space="preserve"> </w:t>
      </w:r>
    </w:p>
    <w:p w:rsidR="00A726EC" w:rsidRDefault="00584D88">
      <w:pPr>
        <w:pStyle w:val="ListParagraph"/>
        <w:numPr>
          <w:ilvl w:val="1"/>
          <w:numId w:val="8"/>
        </w:numPr>
        <w:tabs>
          <w:tab w:val="left" w:pos="1587"/>
        </w:tabs>
        <w:spacing w:before="119"/>
        <w:ind w:left="1586" w:hanging="213"/>
      </w:pPr>
      <w:r>
        <w:t>BPG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hybrid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</w:p>
    <w:p w:rsidR="00A726EC" w:rsidRDefault="00A726EC">
      <w:pPr>
        <w:pStyle w:val="BodyText"/>
        <w:spacing w:before="3"/>
        <w:rPr>
          <w:sz w:val="32"/>
        </w:rPr>
      </w:pPr>
    </w:p>
    <w:p w:rsidR="00A726EC" w:rsidRDefault="00584D88">
      <w:pPr>
        <w:spacing w:before="1"/>
        <w:ind w:left="1018" w:right="1874"/>
        <w:rPr>
          <w:rFonts w:ascii="Arial"/>
          <w:i/>
        </w:rPr>
      </w:pPr>
      <w:r>
        <w:rPr>
          <w:rFonts w:ascii="Arial"/>
          <w:i/>
        </w:rPr>
        <w:t>The full list of CMDv documents related to this BPG can be found at the end of the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document.</w:t>
      </w:r>
    </w:p>
    <w:p w:rsidR="00A726EC" w:rsidRDefault="00A726EC">
      <w:pPr>
        <w:pStyle w:val="BodyText"/>
        <w:rPr>
          <w:rFonts w:ascii="Arial"/>
          <w:i/>
          <w:sz w:val="24"/>
        </w:rPr>
      </w:pPr>
    </w:p>
    <w:p w:rsidR="00A726EC" w:rsidRDefault="00A726EC">
      <w:pPr>
        <w:pStyle w:val="BodyText"/>
        <w:rPr>
          <w:rFonts w:ascii="Arial"/>
          <w:i/>
          <w:sz w:val="20"/>
        </w:rPr>
      </w:pPr>
    </w:p>
    <w:p w:rsidR="00A726EC" w:rsidRDefault="00584D88">
      <w:pPr>
        <w:pStyle w:val="Heading2"/>
        <w:numPr>
          <w:ilvl w:val="0"/>
          <w:numId w:val="8"/>
        </w:numPr>
        <w:tabs>
          <w:tab w:val="left" w:pos="1737"/>
          <w:tab w:val="left" w:pos="1738"/>
        </w:tabs>
        <w:ind w:left="1737"/>
      </w:pPr>
      <w:bookmarkStart w:id="8" w:name="_Toc87426332"/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bookmarkEnd w:id="8"/>
    </w:p>
    <w:p w:rsidR="00A726EC" w:rsidRDefault="00A726EC">
      <w:pPr>
        <w:pStyle w:val="BodyText"/>
        <w:spacing w:before="11"/>
        <w:rPr>
          <w:rFonts w:ascii="Arial"/>
          <w:b/>
          <w:sz w:val="21"/>
        </w:rPr>
      </w:pPr>
    </w:p>
    <w:p w:rsidR="00A726EC" w:rsidRDefault="00584D88">
      <w:pPr>
        <w:pStyle w:val="BodyText"/>
        <w:ind w:left="1018" w:right="814"/>
        <w:jc w:val="both"/>
      </w:pPr>
      <w:r>
        <w:t>During the selection phase, reference VMPs for which SPC harmonisation is proposed are to</w:t>
      </w:r>
      <w:r>
        <w:rPr>
          <w:spacing w:val="-59"/>
        </w:rPr>
        <w:t xml:space="preserve"> </w:t>
      </w:r>
      <w:r>
        <w:t>be selected and, for each reference VMP that is selected, a Reference Member State is to be</w:t>
      </w:r>
      <w:r>
        <w:rPr>
          <w:spacing w:val="-59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 procedure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concerned.</w:t>
      </w:r>
    </w:p>
    <w:p w:rsidR="00A726EC" w:rsidRDefault="00A726EC">
      <w:pPr>
        <w:pStyle w:val="BodyText"/>
      </w:pPr>
    </w:p>
    <w:p w:rsidR="00A726EC" w:rsidRDefault="00584D88">
      <w:pPr>
        <w:pStyle w:val="Heading2"/>
        <w:numPr>
          <w:ilvl w:val="1"/>
          <w:numId w:val="7"/>
        </w:numPr>
        <w:tabs>
          <w:tab w:val="left" w:pos="1737"/>
          <w:tab w:val="left" w:pos="1739"/>
        </w:tabs>
        <w:ind w:hanging="721"/>
      </w:pPr>
      <w:bookmarkStart w:id="9" w:name="_Toc87426333"/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products</w:t>
      </w:r>
      <w:bookmarkEnd w:id="9"/>
    </w:p>
    <w:p w:rsidR="00A726EC" w:rsidRDefault="00A726EC">
      <w:pPr>
        <w:pStyle w:val="BodyText"/>
        <w:rPr>
          <w:rFonts w:ascii="Arial"/>
          <w:b/>
        </w:rPr>
      </w:pPr>
    </w:p>
    <w:p w:rsidR="00A726EC" w:rsidRDefault="00584D88">
      <w:pPr>
        <w:pStyle w:val="BodyText"/>
        <w:ind w:left="1018" w:right="814"/>
        <w:jc w:val="both"/>
      </w:pPr>
      <w:r>
        <w:t>According to article 70 of Regulation (EU) 2019/6, NCAs may propose reference VMPs for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harmonisation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alternatively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for their reference VMPs.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3"/>
        <w:jc w:val="both"/>
      </w:pPr>
      <w:r>
        <w:t>The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VMPs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harmonised</w:t>
      </w:r>
      <w:r>
        <w:rPr>
          <w:spacing w:val="-1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 w:rsidR="00D67550">
        <w:t>A</w:t>
      </w:r>
      <w:r>
        <w:t>rticle</w:t>
      </w:r>
      <w:r>
        <w:rPr>
          <w:spacing w:val="-1"/>
        </w:rPr>
        <w:t xml:space="preserve"> </w:t>
      </w:r>
      <w:r>
        <w:t>70</w:t>
      </w:r>
      <w:r w:rsidR="00D67550">
        <w:t>.</w:t>
      </w:r>
      <w:r>
        <w:t>3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 should be</w:t>
      </w:r>
      <w:r>
        <w:rPr>
          <w:spacing w:val="-1"/>
        </w:rPr>
        <w:t xml:space="preserve"> </w:t>
      </w:r>
      <w:r>
        <w:t>published.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spacing w:before="1"/>
        <w:ind w:left="1018" w:right="814"/>
        <w:jc w:val="both"/>
      </w:pPr>
      <w:r>
        <w:t>The</w:t>
      </w:r>
      <w:r>
        <w:rPr>
          <w:spacing w:val="21"/>
        </w:rPr>
        <w:t xml:space="preserve"> </w:t>
      </w:r>
      <w:r>
        <w:t>flow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selection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reference</w:t>
      </w:r>
      <w:r>
        <w:rPr>
          <w:spacing w:val="21"/>
        </w:rPr>
        <w:t xml:space="preserve"> </w:t>
      </w:r>
      <w:r>
        <w:t>veterinary</w:t>
      </w:r>
      <w:r>
        <w:rPr>
          <w:spacing w:val="22"/>
        </w:rPr>
        <w:t xml:space="preserve"> </w:t>
      </w:r>
      <w:r>
        <w:t>medicinal</w:t>
      </w:r>
      <w:r>
        <w:rPr>
          <w:spacing w:val="19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harmonised</w:t>
      </w:r>
      <w:r>
        <w:rPr>
          <w:spacing w:val="22"/>
        </w:rPr>
        <w:t xml:space="preserve"> </w:t>
      </w:r>
      <w:r>
        <w:t>can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summari</w:t>
      </w:r>
      <w:r w:rsidR="00D67550">
        <w:t>s</w:t>
      </w:r>
      <w:r>
        <w:t>ed as follows:</w:t>
      </w:r>
    </w:p>
    <w:p w:rsidR="00A726EC" w:rsidRDefault="00A726EC">
      <w:pPr>
        <w:pStyle w:val="BodyText"/>
        <w:spacing w:before="10"/>
        <w:rPr>
          <w:sz w:val="21"/>
        </w:rPr>
      </w:pP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spacing w:before="1"/>
        <w:ind w:hanging="361"/>
      </w:pPr>
      <w:r>
        <w:t>NCAs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MAHs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VMPs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harmonised.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right="920"/>
      </w:pPr>
      <w:r>
        <w:lastRenderedPageBreak/>
        <w:t>An overview of all proposals made by NCAs and MAHs is made and circulated to the</w:t>
      </w:r>
      <w:r>
        <w:rPr>
          <w:spacing w:val="-59"/>
        </w:rPr>
        <w:t xml:space="preserve"> </w:t>
      </w:r>
      <w:r>
        <w:t>CMDv.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spacing w:line="252" w:lineRule="exact"/>
        <w:ind w:hanging="361"/>
      </w:pPr>
      <w:r>
        <w:t>Elaboration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</w:t>
      </w:r>
      <w:r>
        <w:t>erence</w:t>
      </w:r>
      <w:r>
        <w:rPr>
          <w:spacing w:val="-1"/>
        </w:rPr>
        <w:t xml:space="preserve"> </w:t>
      </w:r>
      <w:r>
        <w:t>VMPs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right="969"/>
      </w:pPr>
      <w:r>
        <w:t>A targeted request to provide information on generics, hybrids and informed consent</w:t>
      </w:r>
      <w:r>
        <w:rPr>
          <w:spacing w:val="-59"/>
        </w:rPr>
        <w:t xml:space="preserve"> </w:t>
      </w:r>
      <w:r>
        <w:t>MA</w:t>
      </w:r>
      <w:r w:rsidR="00D67550">
        <w:t>s</w:t>
      </w:r>
      <w:r>
        <w:t xml:space="preserve"> </w:t>
      </w:r>
      <w:r w:rsidR="00D67550">
        <w:t xml:space="preserve">is </w:t>
      </w:r>
      <w:r>
        <w:t>sen</w:t>
      </w:r>
      <w:r w:rsidR="00D67550">
        <w:t>t</w:t>
      </w:r>
      <w:r>
        <w:t xml:space="preserve"> to all</w:t>
      </w:r>
      <w:r>
        <w:rPr>
          <w:spacing w:val="1"/>
        </w:rPr>
        <w:t xml:space="preserve"> </w:t>
      </w:r>
      <w:r>
        <w:t>MAHs having a marketing authorisation for a VMP with the same</w:t>
      </w:r>
      <w:r>
        <w:rPr>
          <w:spacing w:val="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substance as one</w:t>
      </w:r>
      <w:r>
        <w:rPr>
          <w:spacing w:val="-2"/>
        </w:rPr>
        <w:t xml:space="preserve"> </w:t>
      </w:r>
      <w:r>
        <w:t xml:space="preserve">of the </w:t>
      </w:r>
      <w:r>
        <w:t>reference</w:t>
      </w:r>
      <w:r>
        <w:rPr>
          <w:spacing w:val="-1"/>
        </w:rPr>
        <w:t xml:space="preserve"> </w:t>
      </w:r>
      <w:r>
        <w:t>VMPs on the</w:t>
      </w:r>
      <w:r>
        <w:rPr>
          <w:spacing w:val="-1"/>
        </w:rPr>
        <w:t xml:space="preserve"> </w:t>
      </w:r>
      <w:r>
        <w:t>shortlist.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hanging="361"/>
      </w:pPr>
      <w:r>
        <w:t>The</w:t>
      </w:r>
      <w:r>
        <w:rPr>
          <w:spacing w:val="-2"/>
        </w:rPr>
        <w:t xml:space="preserve"> </w:t>
      </w:r>
      <w:r>
        <w:t>MAHs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information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spacing w:before="74"/>
        <w:ind w:right="834" w:hanging="361"/>
      </w:pPr>
      <w:r>
        <w:t>An overview is made on all reference VMPs on the shortlist and their linked marketing</w:t>
      </w:r>
      <w:r>
        <w:rPr>
          <w:spacing w:val="-59"/>
        </w:rPr>
        <w:t xml:space="preserve"> </w:t>
      </w:r>
      <w:r>
        <w:t>authorisations.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right="1471"/>
      </w:pPr>
      <w:r>
        <w:t>The CMDv elaborates a final list of the VMPs to be harmonised a</w:t>
      </w:r>
      <w:r w:rsidR="00D67550">
        <w:t>l</w:t>
      </w:r>
      <w:r>
        <w:t>ong with the</w:t>
      </w:r>
      <w:r w:rsidR="00D67550">
        <w:t xml:space="preserve"> </w:t>
      </w:r>
      <w:r>
        <w:rPr>
          <w:spacing w:val="-59"/>
        </w:rPr>
        <w:t xml:space="preserve"> </w:t>
      </w:r>
      <w:r>
        <w:t>p</w:t>
      </w:r>
      <w:r>
        <w:t>roposed</w:t>
      </w:r>
      <w:r>
        <w:rPr>
          <w:spacing w:val="-1"/>
        </w:rPr>
        <w:t xml:space="preserve"> </w:t>
      </w:r>
      <w:r>
        <w:t>RMS and CMS.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hanging="361"/>
      </w:pP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HMA for</w:t>
      </w:r>
      <w:r>
        <w:rPr>
          <w:spacing w:val="-1"/>
        </w:rPr>
        <w:t xml:space="preserve"> </w:t>
      </w:r>
      <w:r>
        <w:t>endorsement</w:t>
      </w:r>
      <w:r w:rsidR="00D67550">
        <w:t>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hanging="361"/>
      </w:pPr>
      <w:r>
        <w:t>Endorsement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workplan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HMA</w:t>
      </w:r>
      <w:r w:rsidR="00D67550">
        <w:t>.</w:t>
      </w:r>
    </w:p>
    <w:p w:rsidR="00A726EC" w:rsidRDefault="00584D88">
      <w:pPr>
        <w:pStyle w:val="ListParagraph"/>
        <w:numPr>
          <w:ilvl w:val="2"/>
          <w:numId w:val="7"/>
        </w:numPr>
        <w:tabs>
          <w:tab w:val="left" w:pos="1739"/>
        </w:tabs>
        <w:ind w:right="1240" w:hanging="361"/>
      </w:pPr>
      <w:r>
        <w:t>The list of the reference products and the generics/hybrids of the reference VMPs</w:t>
      </w:r>
      <w:r>
        <w:rPr>
          <w:spacing w:val="-59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is published</w:t>
      </w:r>
      <w:r>
        <w:rPr>
          <w:spacing w:val="-1"/>
        </w:rPr>
        <w:t xml:space="preserve"> </w:t>
      </w:r>
      <w:r>
        <w:t>on the CMDv website.</w:t>
      </w:r>
    </w:p>
    <w:p w:rsidR="00A726EC" w:rsidRDefault="00A726EC">
      <w:pPr>
        <w:pStyle w:val="BodyText"/>
        <w:rPr>
          <w:sz w:val="20"/>
        </w:rPr>
      </w:pPr>
    </w:p>
    <w:p w:rsidR="00A726EC" w:rsidRDefault="00584D88" w:rsidP="00CA40DE">
      <w:pPr>
        <w:pStyle w:val="BodyText"/>
        <w:ind w:left="993"/>
        <w:rPr>
          <w:rFonts w:ascii="Arial"/>
          <w:b/>
          <w:sz w:val="20"/>
        </w:rPr>
      </w:pPr>
      <w:r>
        <w:rPr>
          <w:noProof/>
          <w:lang w:val="en-IE" w:eastAsia="en-IE"/>
        </w:rPr>
        <w:drawing>
          <wp:inline distT="0" distB="0" distL="0" distR="0">
            <wp:extent cx="5686425" cy="5172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EC" w:rsidRDefault="00A726EC">
      <w:pPr>
        <w:pStyle w:val="BodyText"/>
        <w:rPr>
          <w:rFonts w:ascii="Arial"/>
          <w:b/>
          <w:sz w:val="20"/>
        </w:rPr>
      </w:pPr>
    </w:p>
    <w:p w:rsidR="00CA40DE" w:rsidRDefault="00CA40DE">
      <w:pPr>
        <w:pStyle w:val="BodyText"/>
        <w:rPr>
          <w:rFonts w:ascii="Arial"/>
          <w:b/>
          <w:sz w:val="20"/>
        </w:rPr>
      </w:pPr>
    </w:p>
    <w:p w:rsidR="00A726EC" w:rsidRDefault="00A726EC">
      <w:pPr>
        <w:pStyle w:val="BodyText"/>
        <w:spacing w:before="8"/>
        <w:rPr>
          <w:rFonts w:ascii="Arial"/>
          <w:b/>
          <w:sz w:val="15"/>
        </w:rPr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701"/>
        </w:tabs>
        <w:spacing w:before="93"/>
        <w:ind w:hanging="1644"/>
        <w:jc w:val="left"/>
      </w:pPr>
      <w:r>
        <w:rPr>
          <w:u w:val="single"/>
        </w:rPr>
        <w:lastRenderedPageBreak/>
        <w:t>NCAs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MAHs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propose</w:t>
      </w:r>
      <w:r>
        <w:rPr>
          <w:spacing w:val="-1"/>
          <w:u w:val="single"/>
        </w:rPr>
        <w:t xml:space="preserve"> </w:t>
      </w:r>
      <w:r>
        <w:rPr>
          <w:u w:val="single"/>
        </w:rPr>
        <w:t>reference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VMPs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harmonised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4"/>
        <w:rPr>
          <w:sz w:val="23"/>
        </w:rPr>
      </w:pPr>
    </w:p>
    <w:p w:rsidR="00A726EC" w:rsidRDefault="00584D88">
      <w:pPr>
        <w:pStyle w:val="BodyText"/>
        <w:spacing w:before="1"/>
        <w:ind w:left="1018" w:right="813"/>
        <w:jc w:val="both"/>
      </w:pPr>
      <w:r>
        <w:t>All</w:t>
      </w:r>
      <w:r>
        <w:rPr>
          <w:spacing w:val="1"/>
        </w:rPr>
        <w:t xml:space="preserve"> </w:t>
      </w:r>
      <w:r>
        <w:t>NCAs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MAHs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 w:rsidR="00D67550">
        <w:t>for</w:t>
      </w:r>
      <w:r w:rsidR="00D67550"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 xml:space="preserve">products to be harmonised. MAHs and NCAs are requested to submit their proposals before the end of May </w:t>
      </w:r>
      <w:r w:rsidR="00D67550">
        <w:t xml:space="preserve">each year </w:t>
      </w:r>
      <w:r>
        <w:t>in order to be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elaboration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t>year.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 w:rsidP="00CA40DE">
      <w:pPr>
        <w:pStyle w:val="BodyText"/>
        <w:ind w:left="1018" w:right="813"/>
        <w:jc w:val="both"/>
      </w:pPr>
      <w:r>
        <w:t xml:space="preserve">NCAs proposing reference VMPs </w:t>
      </w:r>
      <w:r>
        <w:t>for SPC harmonisation should circulate their proposal(s) to</w:t>
      </w:r>
      <w:r>
        <w:rPr>
          <w:spacing w:val="1"/>
        </w:rPr>
        <w:t xml:space="preserve"> </w:t>
      </w:r>
      <w:r>
        <w:t>the dedicated mailing list for SPC harmonisation by using the NCA SPC harmonisation</w:t>
      </w:r>
      <w:r>
        <w:rPr>
          <w:spacing w:val="1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NCAs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presented</w:t>
      </w:r>
      <w:r>
        <w:rPr>
          <w:spacing w:val="2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annex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BPG.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 w:rsidR="00CA40DE"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refer</w:t>
      </w:r>
      <w:r>
        <w:t>ence</w:t>
      </w:r>
      <w:r>
        <w:rPr>
          <w:spacing w:val="1"/>
        </w:rPr>
        <w:t xml:space="preserve"> </w:t>
      </w:r>
      <w:r>
        <w:t>VMP.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NCA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proposes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VMP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harmonisation</w:t>
      </w:r>
      <w:r>
        <w:rPr>
          <w:spacing w:val="58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prepared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contribute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work</w:t>
      </w:r>
      <w:r>
        <w:rPr>
          <w:spacing w:val="59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examination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harmonised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as RMS</w:t>
      </w:r>
      <w:r>
        <w:rPr>
          <w:spacing w:val="-1"/>
        </w:rPr>
        <w:t xml:space="preserve"> </w:t>
      </w:r>
      <w:r>
        <w:t>or by</w:t>
      </w:r>
      <w:r>
        <w:rPr>
          <w:spacing w:val="-1"/>
        </w:rPr>
        <w:t xml:space="preserve"> </w:t>
      </w:r>
      <w:r>
        <w:t>contributing to</w:t>
      </w:r>
      <w:r>
        <w:rPr>
          <w:spacing w:val="-1"/>
        </w:rPr>
        <w:t xml:space="preserve"> </w:t>
      </w:r>
      <w:r>
        <w:t>the examination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813"/>
        <w:jc w:val="both"/>
      </w:pPr>
      <w:r>
        <w:t xml:space="preserve">MAHs proposing reference VMPs </w:t>
      </w:r>
      <w:r>
        <w:t>for SPC harmonisation can submit their proposal(s) to the</w:t>
      </w:r>
      <w:r>
        <w:rPr>
          <w:spacing w:val="1"/>
        </w:rPr>
        <w:t xml:space="preserve"> </w:t>
      </w:r>
      <w:r>
        <w:t>CMDv secretariat by using the MAH SPC harmonisation request form for MAHs as presented</w:t>
      </w:r>
      <w:r>
        <w:rPr>
          <w:spacing w:val="-5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annex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BPG.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separate</w:t>
      </w:r>
      <w:r>
        <w:rPr>
          <w:spacing w:val="24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proposed</w:t>
      </w:r>
      <w:r>
        <w:rPr>
          <w:spacing w:val="24"/>
        </w:rPr>
        <w:t xml:space="preserve"> </w:t>
      </w:r>
      <w:r>
        <w:t>reference</w:t>
      </w:r>
      <w:r>
        <w:rPr>
          <w:spacing w:val="24"/>
        </w:rPr>
        <w:t xml:space="preserve"> </w:t>
      </w:r>
      <w:r>
        <w:t>VMP.</w:t>
      </w:r>
      <w:r>
        <w:rPr>
          <w:spacing w:val="-59"/>
        </w:rPr>
        <w:t xml:space="preserve"> </w:t>
      </w:r>
      <w:r>
        <w:t xml:space="preserve">The MAH SPC </w:t>
      </w:r>
      <w:r>
        <w:t>harmonisation request form should be accompanied by a comparative table</w:t>
      </w:r>
      <w:r>
        <w:rPr>
          <w:spacing w:val="1"/>
        </w:rPr>
        <w:t xml:space="preserve"> </w:t>
      </w:r>
      <w:r>
        <w:t>such as listed in annex 5</w:t>
      </w:r>
      <w:r w:rsidR="00593B93">
        <w:t xml:space="preserve"> </w:t>
      </w:r>
      <w:r>
        <w:t>and the proposed harmonised SPC. A prerequisite</w:t>
      </w:r>
      <w:r>
        <w:rPr>
          <w:spacing w:val="1"/>
        </w:rPr>
        <w:t xml:space="preserve"> </w:t>
      </w:r>
      <w:r>
        <w:t>for proposing 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VMP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harmonisation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VMP</w:t>
      </w:r>
      <w:r>
        <w:rPr>
          <w:spacing w:val="1"/>
        </w:rPr>
        <w:t xml:space="preserve"> </w:t>
      </w:r>
      <w:r>
        <w:t>concerned.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3"/>
        <w:jc w:val="both"/>
      </w:pPr>
      <w:r>
        <w:t>I</w:t>
      </w:r>
      <w:r>
        <w:t>n their forms for proposing reference VMPs to be harmonised, MAHs and NCAs must</w:t>
      </w:r>
      <w:r>
        <w:rPr>
          <w:spacing w:val="1"/>
        </w:rPr>
        <w:t xml:space="preserve"> </w:t>
      </w:r>
      <w:r>
        <w:t>substantiate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reasoning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proposing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reference</w:t>
      </w:r>
      <w:r>
        <w:rPr>
          <w:spacing w:val="58"/>
        </w:rPr>
        <w:t xml:space="preserve"> </w:t>
      </w:r>
      <w:r>
        <w:t>VMP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SPC</w:t>
      </w:r>
      <w:r>
        <w:rPr>
          <w:spacing w:val="58"/>
        </w:rPr>
        <w:t xml:space="preserve"> </w:t>
      </w:r>
      <w:r>
        <w:t>harmonisation.</w:t>
      </w:r>
      <w:r>
        <w:rPr>
          <w:spacing w:val="5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as listed in section 4.1.3. can</w:t>
      </w:r>
      <w:r>
        <w:rPr>
          <w:spacing w:val="-1"/>
        </w:rPr>
        <w:t xml:space="preserve"> </w:t>
      </w:r>
      <w:r>
        <w:t>be used.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5"/>
        <w:jc w:val="both"/>
      </w:pPr>
      <w:r>
        <w:t>NCAs and MAHs proposing reference VMPs fo</w:t>
      </w:r>
      <w:r>
        <w:t>r SPC harmonisation should take into account</w:t>
      </w:r>
      <w:r>
        <w:rPr>
          <w:spacing w:val="-59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72 while proposing VMPs for SPC</w:t>
      </w:r>
      <w:r>
        <w:rPr>
          <w:spacing w:val="-1"/>
        </w:rPr>
        <w:t xml:space="preserve"> </w:t>
      </w:r>
      <w:r>
        <w:t>harmonisation.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812"/>
        <w:jc w:val="both"/>
      </w:pPr>
      <w:r>
        <w:t>The</w:t>
      </w:r>
      <w:r>
        <w:rPr>
          <w:spacing w:val="1"/>
        </w:rPr>
        <w:t xml:space="preserve"> </w:t>
      </w:r>
      <w:r>
        <w:t>CMDv</w:t>
      </w:r>
      <w:r>
        <w:rPr>
          <w:spacing w:val="1"/>
        </w:rPr>
        <w:t xml:space="preserve"> </w:t>
      </w:r>
      <w:r w:rsidR="00D67550">
        <w:rPr>
          <w:spacing w:val="1"/>
        </w:rPr>
        <w:t xml:space="preserve">has </w:t>
      </w:r>
      <w: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 xml:space="preserve">considered as not falling within the scope of Article 72. The </w:t>
      </w:r>
      <w:r>
        <w:t>principles of this approach 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CVMP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Party.</w:t>
      </w:r>
      <w:r>
        <w:rPr>
          <w:spacing w:val="1"/>
        </w:rPr>
        <w:t xml:space="preserve"> </w:t>
      </w:r>
      <w:r w:rsidR="00D67550">
        <w:rPr>
          <w:spacing w:val="1"/>
        </w:rPr>
        <w:t>The f</w:t>
      </w:r>
      <w:r>
        <w:t>ollowing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 not falling within the</w:t>
      </w:r>
      <w:r>
        <w:rPr>
          <w:spacing w:val="-1"/>
        </w:rPr>
        <w:t xml:space="preserve"> </w:t>
      </w:r>
      <w:r>
        <w:t>scope of</w:t>
      </w:r>
      <w:r>
        <w:rPr>
          <w:spacing w:val="-1"/>
        </w:rPr>
        <w:t xml:space="preserve"> </w:t>
      </w:r>
      <w:r>
        <w:t>Article 72: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9"/>
        </w:tabs>
        <w:spacing w:before="1"/>
        <w:jc w:val="both"/>
      </w:pPr>
      <w:r>
        <w:t>Immunological</w:t>
      </w:r>
      <w:r>
        <w:rPr>
          <w:spacing w:val="-2"/>
        </w:rPr>
        <w:t xml:space="preserve"> </w:t>
      </w:r>
      <w:r>
        <w:t>VMPs.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9"/>
        </w:tabs>
        <w:spacing w:line="252" w:lineRule="exact"/>
        <w:jc w:val="both"/>
      </w:pPr>
      <w:r>
        <w:t>VMPs</w:t>
      </w:r>
      <w:r>
        <w:rPr>
          <w:spacing w:val="-2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companion</w:t>
      </w:r>
      <w:r>
        <w:rPr>
          <w:spacing w:val="-1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only.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9"/>
        </w:tabs>
        <w:ind w:right="813"/>
        <w:jc w:val="both"/>
      </w:pPr>
      <w:r>
        <w:t>Reference VMPs fo</w:t>
      </w:r>
      <w:r>
        <w:t>r which a generic has been authorised with the same target</w:t>
      </w:r>
      <w:r w:rsidRPr="00585E82">
        <w:t xml:space="preserve"> </w:t>
      </w:r>
      <w:r>
        <w:t>species, same indications, same pharmaceutical form, same posology and an ecotox</w:t>
      </w:r>
      <w:r w:rsidRPr="00585E82">
        <w:t xml:space="preserve"> </w:t>
      </w:r>
      <w:r>
        <w:t>evaluation has been performed during the MA procedure of the generic; even if no</w:t>
      </w:r>
      <w:r w:rsidRPr="00585E82">
        <w:t xml:space="preserve"> </w:t>
      </w:r>
      <w:r>
        <w:t>ERA was performed for the reference</w:t>
      </w:r>
      <w:r>
        <w:t xml:space="preserve"> VMP itself. Any measures to mitigate the risk to</w:t>
      </w:r>
      <w:r w:rsidRPr="00585E82">
        <w:t xml:space="preserve"> </w:t>
      </w:r>
      <w:r>
        <w:t>the environment</w:t>
      </w:r>
      <w:r w:rsidR="00181106">
        <w:t>, warning sentences and other information on environmental properties</w:t>
      </w:r>
      <w:r>
        <w:t xml:space="preserve"> that apply to the generic should also be applied to the reference</w:t>
      </w:r>
      <w:r w:rsidRPr="00585E82">
        <w:t xml:space="preserve"> </w:t>
      </w:r>
      <w:r>
        <w:t>product</w:t>
      </w:r>
      <w:r w:rsidRPr="00585E82">
        <w:t xml:space="preserve"> </w:t>
      </w:r>
      <w:r>
        <w:t>in these cases.</w:t>
      </w:r>
      <w:r w:rsidR="00FB1A9D">
        <w:t xml:space="preserve"> No information of the generic/hybrid dossier will be transferred to the MAH of the reference VMP and </w:t>
      </w:r>
      <w:r w:rsidR="0043605D">
        <w:t>no questions can be raised to the MAH of the generic/hybrid at this stage.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9"/>
        </w:tabs>
        <w:ind w:right="814" w:hanging="360"/>
        <w:jc w:val="both"/>
      </w:pPr>
      <w:r>
        <w:t>In the case where one or several NCA</w:t>
      </w:r>
      <w:r w:rsidR="00D67550">
        <w:t>s</w:t>
      </w:r>
      <w:r>
        <w:t xml:space="preserve"> have performed an ERA for a VMP subject to</w:t>
      </w:r>
      <w:r>
        <w:rPr>
          <w:spacing w:val="1"/>
        </w:rPr>
        <w:t xml:space="preserve"> </w:t>
      </w:r>
      <w:r>
        <w:t>SPC harmonisation while other NCAs did not perform an ERA for this product, mutual</w:t>
      </w:r>
      <w:r>
        <w:rPr>
          <w:spacing w:val="-59"/>
        </w:rPr>
        <w:t xml:space="preserve"> </w:t>
      </w:r>
      <w:r>
        <w:t>trust will be applied. In these cases all</w:t>
      </w:r>
      <w:r>
        <w:rPr>
          <w:spacing w:val="1"/>
        </w:rPr>
        <w:t xml:space="preserve"> </w:t>
      </w:r>
      <w:r>
        <w:t xml:space="preserve">the </w:t>
      </w:r>
      <w:r w:rsidR="00D67550">
        <w:t>m</w:t>
      </w:r>
      <w:r>
        <w:t xml:space="preserve">arketing </w:t>
      </w:r>
      <w:r w:rsidR="00D67550">
        <w:t>a</w:t>
      </w:r>
      <w:r>
        <w:t>uthorisations for the VMP</w:t>
      </w:r>
      <w:r>
        <w:rPr>
          <w:spacing w:val="1"/>
        </w:rPr>
        <w:t xml:space="preserve"> </w:t>
      </w:r>
      <w:r>
        <w:t xml:space="preserve">concerned will be taken into the scope of the </w:t>
      </w:r>
      <w:r>
        <w:t>harmonisation procedure, even if no</w:t>
      </w:r>
      <w:r>
        <w:rPr>
          <w:spacing w:val="1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 xml:space="preserve">was performed </w:t>
      </w:r>
      <w:r w:rsidR="00FB167B">
        <w:t xml:space="preserve">in </w:t>
      </w:r>
      <w:r>
        <w:t>some of the MS</w:t>
      </w:r>
      <w:r w:rsidR="00D67550">
        <w:t>s</w:t>
      </w:r>
      <w:r>
        <w:t>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spacing w:before="7"/>
        <w:rPr>
          <w:sz w:val="35"/>
        </w:rPr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701"/>
        </w:tabs>
        <w:spacing w:before="1"/>
        <w:ind w:left="4586" w:hanging="3452"/>
        <w:jc w:val="left"/>
      </w:pPr>
      <w:r>
        <w:rPr>
          <w:u w:val="single"/>
        </w:rPr>
        <w:lastRenderedPageBreak/>
        <w:t>Overview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proposals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813"/>
        <w:jc w:val="both"/>
      </w:pPr>
      <w:r>
        <w:t xml:space="preserve">During the first 2 weeks of June </w:t>
      </w:r>
      <w:r w:rsidR="006A006E">
        <w:t>the CMDv secretariat will make an overview of all proposals made by NCAs and</w:t>
      </w:r>
      <w:r w:rsidR="008974EB">
        <w:t xml:space="preserve"> </w:t>
      </w:r>
      <w:r w:rsidR="006A006E">
        <w:rPr>
          <w:spacing w:val="-59"/>
        </w:rPr>
        <w:t xml:space="preserve"> </w:t>
      </w:r>
      <w:r w:rsidR="006A006E">
        <w:t>MAHs.</w:t>
      </w:r>
      <w:r w:rsidR="006A006E">
        <w:rPr>
          <w:spacing w:val="1"/>
        </w:rPr>
        <w:t xml:space="preserve"> </w:t>
      </w:r>
      <w:r w:rsidR="006A006E">
        <w:t>For the elaboration of this overview the table in annex 5 will be used. This overview</w:t>
      </w:r>
      <w:r w:rsidR="006A006E">
        <w:rPr>
          <w:spacing w:val="1"/>
        </w:rPr>
        <w:t xml:space="preserve"> </w:t>
      </w:r>
      <w:r w:rsidR="006A006E">
        <w:t>will</w:t>
      </w:r>
      <w:r w:rsidR="006A006E">
        <w:rPr>
          <w:spacing w:val="11"/>
        </w:rPr>
        <w:t xml:space="preserve"> </w:t>
      </w:r>
      <w:r w:rsidR="006A006E">
        <w:t>be</w:t>
      </w:r>
      <w:r w:rsidR="006A006E">
        <w:rPr>
          <w:spacing w:val="11"/>
        </w:rPr>
        <w:t xml:space="preserve"> </w:t>
      </w:r>
      <w:r w:rsidR="006A006E">
        <w:t>circulated</w:t>
      </w:r>
      <w:r w:rsidR="006A006E">
        <w:rPr>
          <w:spacing w:val="11"/>
        </w:rPr>
        <w:t xml:space="preserve"> </w:t>
      </w:r>
      <w:r w:rsidR="006A006E">
        <w:t>by</w:t>
      </w:r>
      <w:r w:rsidR="006A006E">
        <w:rPr>
          <w:spacing w:val="11"/>
        </w:rPr>
        <w:t xml:space="preserve"> </w:t>
      </w:r>
      <w:r w:rsidR="006A006E">
        <w:t>the</w:t>
      </w:r>
      <w:r w:rsidR="006A006E">
        <w:rPr>
          <w:spacing w:val="11"/>
        </w:rPr>
        <w:t xml:space="preserve"> </w:t>
      </w:r>
      <w:r w:rsidR="006A006E">
        <w:t>CMDv</w:t>
      </w:r>
      <w:r w:rsidR="006A006E">
        <w:rPr>
          <w:spacing w:val="11"/>
        </w:rPr>
        <w:t xml:space="preserve"> </w:t>
      </w:r>
      <w:r w:rsidR="006A006E">
        <w:t>secretariat</w:t>
      </w:r>
      <w:r w:rsidR="006A006E">
        <w:rPr>
          <w:spacing w:val="12"/>
        </w:rPr>
        <w:t xml:space="preserve"> </w:t>
      </w:r>
      <w:r w:rsidR="006A006E">
        <w:t>to</w:t>
      </w:r>
      <w:r w:rsidR="006A006E">
        <w:rPr>
          <w:spacing w:val="11"/>
        </w:rPr>
        <w:t xml:space="preserve"> </w:t>
      </w:r>
      <w:r w:rsidR="006A006E">
        <w:t>the</w:t>
      </w:r>
      <w:r w:rsidR="006A006E">
        <w:rPr>
          <w:spacing w:val="11"/>
        </w:rPr>
        <w:t xml:space="preserve"> </w:t>
      </w:r>
      <w:r w:rsidR="006A006E">
        <w:t>CMDv</w:t>
      </w:r>
      <w:r w:rsidR="006A006E">
        <w:rPr>
          <w:spacing w:val="12"/>
        </w:rPr>
        <w:t xml:space="preserve"> </w:t>
      </w:r>
      <w:r w:rsidR="006A006E">
        <w:t>mailing</w:t>
      </w:r>
      <w:r w:rsidR="006A006E">
        <w:rPr>
          <w:spacing w:val="11"/>
        </w:rPr>
        <w:t xml:space="preserve"> </w:t>
      </w:r>
      <w:r w:rsidR="006A006E">
        <w:t>list</w:t>
      </w:r>
      <w:r w:rsidR="006A006E">
        <w:rPr>
          <w:spacing w:val="11"/>
        </w:rPr>
        <w:t xml:space="preserve"> </w:t>
      </w:r>
      <w:r w:rsidR="006A006E">
        <w:t>at</w:t>
      </w:r>
      <w:r w:rsidR="006A006E">
        <w:rPr>
          <w:spacing w:val="12"/>
        </w:rPr>
        <w:t xml:space="preserve"> </w:t>
      </w:r>
      <w:r w:rsidR="006A006E">
        <w:t>the</w:t>
      </w:r>
      <w:r w:rsidR="006A006E">
        <w:rPr>
          <w:spacing w:val="10"/>
        </w:rPr>
        <w:t xml:space="preserve"> </w:t>
      </w:r>
      <w:r w:rsidR="006A006E">
        <w:t>latest</w:t>
      </w:r>
      <w:r w:rsidR="006A006E">
        <w:rPr>
          <w:spacing w:val="11"/>
        </w:rPr>
        <w:t xml:space="preserve"> </w:t>
      </w:r>
      <w:r w:rsidR="006A006E">
        <w:t>by</w:t>
      </w:r>
      <w:r w:rsidR="006A006E">
        <w:rPr>
          <w:spacing w:val="11"/>
        </w:rPr>
        <w:t xml:space="preserve"> </w:t>
      </w:r>
      <w:r w:rsidR="006A006E">
        <w:t>June</w:t>
      </w:r>
      <w:r w:rsidR="006A006E">
        <w:rPr>
          <w:spacing w:val="11"/>
        </w:rPr>
        <w:t xml:space="preserve"> </w:t>
      </w:r>
      <w:r w:rsidR="006A006E">
        <w:t>15</w:t>
      </w:r>
      <w:r w:rsidR="006A006E">
        <w:rPr>
          <w:position w:val="7"/>
          <w:sz w:val="14"/>
        </w:rPr>
        <w:t>th</w:t>
      </w:r>
      <w:r w:rsidR="006A006E">
        <w:rPr>
          <w:spacing w:val="-36"/>
          <w:position w:val="7"/>
          <w:sz w:val="14"/>
        </w:rPr>
        <w:t xml:space="preserve"> </w:t>
      </w:r>
      <w:r w:rsidR="008974EB">
        <w:rPr>
          <w:spacing w:val="-36"/>
          <w:position w:val="7"/>
          <w:sz w:val="14"/>
        </w:rPr>
        <w:t xml:space="preserve">    </w:t>
      </w:r>
      <w:r w:rsidR="006A006E">
        <w:t>of each year. CMDv members should discuss within their agency which products on the list</w:t>
      </w:r>
      <w:r w:rsidR="006A006E">
        <w:rPr>
          <w:spacing w:val="1"/>
        </w:rPr>
        <w:t xml:space="preserve"> </w:t>
      </w:r>
      <w:r w:rsidR="006A006E">
        <w:t xml:space="preserve">are of interest for their market to be harmonised and for which they are </w:t>
      </w:r>
      <w:r w:rsidR="008974EB">
        <w:t>willing</w:t>
      </w:r>
      <w:r w:rsidR="006A006E">
        <w:t xml:space="preserve"> to act as RMS</w:t>
      </w:r>
      <w:r w:rsidR="006A006E">
        <w:rPr>
          <w:spacing w:val="1"/>
        </w:rPr>
        <w:t xml:space="preserve"> </w:t>
      </w:r>
      <w:r w:rsidR="006A006E">
        <w:t>or prepared to participate in the work for the examination of the SPC harmonisation. MS</w:t>
      </w:r>
      <w:r w:rsidR="008974EB">
        <w:t>s</w:t>
      </w:r>
      <w:r w:rsidR="006A006E">
        <w:t xml:space="preserve"> may</w:t>
      </w:r>
      <w:r w:rsidR="006A006E">
        <w:rPr>
          <w:spacing w:val="1"/>
        </w:rPr>
        <w:t xml:space="preserve"> </w:t>
      </w:r>
      <w:r w:rsidR="006A006E">
        <w:t>also</w:t>
      </w:r>
      <w:r w:rsidR="006A006E">
        <w:rPr>
          <w:spacing w:val="17"/>
        </w:rPr>
        <w:t xml:space="preserve"> </w:t>
      </w:r>
      <w:r w:rsidR="006A006E">
        <w:t>identify</w:t>
      </w:r>
      <w:r w:rsidR="006A006E">
        <w:rPr>
          <w:spacing w:val="18"/>
        </w:rPr>
        <w:t xml:space="preserve"> </w:t>
      </w:r>
      <w:r w:rsidR="006A006E">
        <w:t>potential</w:t>
      </w:r>
      <w:r w:rsidR="006A006E">
        <w:rPr>
          <w:spacing w:val="18"/>
        </w:rPr>
        <w:t xml:space="preserve"> </w:t>
      </w:r>
      <w:r w:rsidR="006A006E">
        <w:t>risks</w:t>
      </w:r>
      <w:r w:rsidR="006A006E">
        <w:rPr>
          <w:spacing w:val="18"/>
        </w:rPr>
        <w:t xml:space="preserve"> </w:t>
      </w:r>
      <w:r w:rsidR="006A006E">
        <w:t>linked</w:t>
      </w:r>
      <w:r w:rsidR="006A006E">
        <w:rPr>
          <w:spacing w:val="18"/>
        </w:rPr>
        <w:t xml:space="preserve"> </w:t>
      </w:r>
      <w:r w:rsidR="006A006E">
        <w:t>to</w:t>
      </w:r>
      <w:r w:rsidR="006A006E">
        <w:rPr>
          <w:spacing w:val="18"/>
        </w:rPr>
        <w:t xml:space="preserve"> </w:t>
      </w:r>
      <w:r w:rsidR="006A006E">
        <w:t>the</w:t>
      </w:r>
      <w:r w:rsidR="006A006E">
        <w:rPr>
          <w:spacing w:val="18"/>
        </w:rPr>
        <w:t xml:space="preserve"> </w:t>
      </w:r>
      <w:r w:rsidR="006A006E">
        <w:t>SPC</w:t>
      </w:r>
      <w:r w:rsidR="006A006E">
        <w:rPr>
          <w:spacing w:val="18"/>
        </w:rPr>
        <w:t xml:space="preserve"> </w:t>
      </w:r>
      <w:r w:rsidR="006A006E">
        <w:t>harmonisation</w:t>
      </w:r>
      <w:r w:rsidR="006A006E">
        <w:rPr>
          <w:spacing w:val="18"/>
        </w:rPr>
        <w:t xml:space="preserve"> </w:t>
      </w:r>
      <w:r w:rsidR="006A006E">
        <w:t>of</w:t>
      </w:r>
      <w:r w:rsidR="006A006E">
        <w:rPr>
          <w:spacing w:val="18"/>
        </w:rPr>
        <w:t xml:space="preserve"> </w:t>
      </w:r>
      <w:r w:rsidR="006A006E">
        <w:t>a</w:t>
      </w:r>
      <w:r w:rsidR="006A006E">
        <w:rPr>
          <w:spacing w:val="17"/>
        </w:rPr>
        <w:t xml:space="preserve"> </w:t>
      </w:r>
      <w:r w:rsidR="006A006E">
        <w:t>reference</w:t>
      </w:r>
      <w:r w:rsidR="006A006E">
        <w:rPr>
          <w:spacing w:val="18"/>
        </w:rPr>
        <w:t xml:space="preserve"> </w:t>
      </w:r>
      <w:r w:rsidR="006A006E">
        <w:t>VMP.</w:t>
      </w:r>
      <w:r w:rsidR="006A006E">
        <w:rPr>
          <w:spacing w:val="18"/>
        </w:rPr>
        <w:t xml:space="preserve"> </w:t>
      </w:r>
      <w:r w:rsidR="006A006E">
        <w:t>Feedback</w:t>
      </w:r>
      <w:r w:rsidR="008974EB">
        <w:t xml:space="preserve"> </w:t>
      </w:r>
      <w:r w:rsidR="006A006E">
        <w:rPr>
          <w:spacing w:val="-58"/>
        </w:rPr>
        <w:t xml:space="preserve"> </w:t>
      </w:r>
      <w:r w:rsidR="00FA60D7">
        <w:rPr>
          <w:spacing w:val="-58"/>
        </w:rPr>
        <w:t xml:space="preserve"> </w:t>
      </w:r>
      <w:r w:rsidR="006A006E">
        <w:t>on</w:t>
      </w:r>
      <w:r w:rsidR="006A006E">
        <w:rPr>
          <w:spacing w:val="-1"/>
        </w:rPr>
        <w:t xml:space="preserve"> </w:t>
      </w:r>
      <w:r w:rsidR="006A006E">
        <w:t>the global list</w:t>
      </w:r>
      <w:r w:rsidR="006A006E">
        <w:rPr>
          <w:spacing w:val="-2"/>
        </w:rPr>
        <w:t xml:space="preserve"> </w:t>
      </w:r>
      <w:r w:rsidR="006A006E">
        <w:t>should</w:t>
      </w:r>
      <w:r w:rsidR="006A006E">
        <w:rPr>
          <w:spacing w:val="-1"/>
        </w:rPr>
        <w:t xml:space="preserve"> </w:t>
      </w:r>
      <w:r w:rsidR="006A006E">
        <w:t>be provided</w:t>
      </w:r>
      <w:r w:rsidR="006A006E">
        <w:rPr>
          <w:spacing w:val="-2"/>
        </w:rPr>
        <w:t xml:space="preserve"> </w:t>
      </w:r>
      <w:r w:rsidR="006A006E">
        <w:t>at the latest</w:t>
      </w:r>
      <w:r w:rsidR="006A006E">
        <w:rPr>
          <w:spacing w:val="-2"/>
        </w:rPr>
        <w:t xml:space="preserve"> </w:t>
      </w:r>
      <w:r w:rsidR="006A006E">
        <w:t>for the July</w:t>
      </w:r>
      <w:r w:rsidR="006A006E">
        <w:rPr>
          <w:spacing w:val="-2"/>
        </w:rPr>
        <w:t xml:space="preserve"> </w:t>
      </w:r>
      <w:r w:rsidR="006A006E">
        <w:t>CMDv</w:t>
      </w:r>
      <w:r w:rsidR="006A006E">
        <w:rPr>
          <w:spacing w:val="1"/>
        </w:rPr>
        <w:t xml:space="preserve"> </w:t>
      </w:r>
      <w:r w:rsidR="006A006E">
        <w:t>meeting.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spacing w:before="1" w:line="252" w:lineRule="exact"/>
        <w:ind w:left="1018"/>
        <w:jc w:val="both"/>
      </w:pPr>
      <w:r>
        <w:t>The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CMDv</w:t>
      </w:r>
      <w:r>
        <w:rPr>
          <w:spacing w:val="-1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:rsidR="00A726EC" w:rsidRDefault="00584D88">
      <w:pPr>
        <w:pStyle w:val="BodyText"/>
        <w:ind w:left="1018" w:right="812"/>
        <w:jc w:val="both"/>
      </w:pPr>
      <w:r>
        <w:t>name of the VMP, active substance and strength, pharmaceutical form, MAH, NCA or MAH</w:t>
      </w:r>
      <w:r>
        <w:rPr>
          <w:spacing w:val="1"/>
        </w:rPr>
        <w:t xml:space="preserve"> </w:t>
      </w:r>
      <w:r>
        <w:t>proposing the product for SPC harmonisation and the reasoning for proposing the reference</w:t>
      </w:r>
      <w:r>
        <w:rPr>
          <w:spacing w:val="1"/>
        </w:rPr>
        <w:t xml:space="preserve"> </w:t>
      </w:r>
      <w:r>
        <w:t>VMP for SPC harmonisation. Furthermore</w:t>
      </w:r>
      <w:r w:rsidR="008974EB">
        <w:t>,</w:t>
      </w:r>
      <w:r>
        <w:t xml:space="preserve"> all the NCA SPC harmonisation request for</w:t>
      </w:r>
      <w:r>
        <w:t>ms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circulated with the CMDv agenda 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MMD.</w:t>
      </w:r>
    </w:p>
    <w:p w:rsidR="00CA40DE" w:rsidRPr="00CA40DE" w:rsidRDefault="00CA40DE" w:rsidP="00CA40DE">
      <w:pPr>
        <w:pStyle w:val="ListParagraph"/>
        <w:tabs>
          <w:tab w:val="left" w:pos="2021"/>
        </w:tabs>
        <w:spacing w:before="67"/>
        <w:ind w:left="2020" w:firstLine="0"/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701"/>
        </w:tabs>
        <w:spacing w:before="67"/>
        <w:ind w:left="2020" w:hanging="886"/>
        <w:jc w:val="left"/>
      </w:pPr>
      <w:r>
        <w:rPr>
          <w:u w:val="single"/>
        </w:rPr>
        <w:t>Elaboration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shortlist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VMPs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proposed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SPC</w:t>
      </w:r>
      <w:r>
        <w:rPr>
          <w:spacing w:val="-1"/>
          <w:u w:val="single"/>
        </w:rPr>
        <w:t xml:space="preserve"> </w:t>
      </w:r>
      <w:r>
        <w:rPr>
          <w:u w:val="single"/>
        </w:rPr>
        <w:t>harmonisation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859"/>
      </w:pPr>
      <w:r>
        <w:t>Based on the feedback received from the CMDv members on the interest and risks of having</w:t>
      </w:r>
      <w:r>
        <w:rPr>
          <w:spacing w:val="-59"/>
        </w:rPr>
        <w:t xml:space="preserve"> </w:t>
      </w:r>
      <w:r>
        <w:t>a reference VMP harmonised and the preparedness to act as RMS, a dedicated working</w:t>
      </w:r>
      <w:r>
        <w:rPr>
          <w:spacing w:val="1"/>
        </w:rPr>
        <w:t xml:space="preserve"> </w:t>
      </w:r>
      <w:r>
        <w:t>group will elaborate a shortlist of reference VMPs for SPC harmonisation. This shortlist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circulated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CMDv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latest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meeting.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/>
      </w:pP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prioritisation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</w:t>
      </w:r>
      <w:r>
        <w:rPr>
          <w:spacing w:val="-2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identified:</w:t>
      </w:r>
    </w:p>
    <w:p w:rsidR="00A726EC" w:rsidRDefault="00A726EC">
      <w:pPr>
        <w:pStyle w:val="BodyText"/>
        <w:spacing w:before="10"/>
        <w:rPr>
          <w:sz w:val="21"/>
        </w:rPr>
      </w:pP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before="1"/>
        <w:ind w:right="1351"/>
      </w:pPr>
      <w:r>
        <w:t>Significant differences in the clinical information of the SPC (Withdrawal periods,</w:t>
      </w:r>
      <w:r>
        <w:rPr>
          <w:spacing w:val="-59"/>
        </w:rPr>
        <w:t xml:space="preserve"> </w:t>
      </w:r>
      <w:r>
        <w:t>indications,</w:t>
      </w:r>
      <w:r>
        <w:rPr>
          <w:spacing w:val="-2"/>
        </w:rPr>
        <w:t xml:space="preserve"> </w:t>
      </w:r>
      <w:r>
        <w:t>posology, route</w:t>
      </w:r>
      <w:r>
        <w:rPr>
          <w:spacing w:val="-1"/>
        </w:rPr>
        <w:t xml:space="preserve"> </w:t>
      </w:r>
      <w:r>
        <w:t>of administration, target</w:t>
      </w:r>
      <w:r>
        <w:rPr>
          <w:spacing w:val="-1"/>
        </w:rPr>
        <w:t xml:space="preserve"> </w:t>
      </w:r>
      <w:r>
        <w:t>species);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ind w:right="1803" w:hanging="360"/>
      </w:pPr>
      <w:r>
        <w:t>VMPs</w:t>
      </w:r>
      <w:r>
        <w:t xml:space="preserve"> authorised by means of the National Procedure in some MS</w:t>
      </w:r>
      <w:r w:rsidR="008974EB">
        <w:t>s</w:t>
      </w:r>
      <w:r>
        <w:t xml:space="preserve"> and also</w:t>
      </w:r>
      <w:r w:rsidR="008974EB">
        <w:t xml:space="preserve"> </w:t>
      </w:r>
      <w:r>
        <w:rPr>
          <w:spacing w:val="-59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 means of MRP in other MS</w:t>
      </w:r>
      <w:r w:rsidR="008974EB">
        <w:t>s</w:t>
      </w:r>
      <w:r>
        <w:t>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ind w:right="933" w:hanging="360"/>
      </w:pPr>
      <w:r>
        <w:t>Harmonisation already finalised for a similar reference VMP (same active substance,</w:t>
      </w:r>
      <w:r>
        <w:rPr>
          <w:spacing w:val="-59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pharmaceutical form);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line="252" w:lineRule="exact"/>
      </w:pPr>
      <w:r>
        <w:t>VMPs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partially</w:t>
      </w:r>
      <w:r>
        <w:rPr>
          <w:spacing w:val="-3"/>
        </w:rPr>
        <w:t xml:space="preserve"> </w:t>
      </w:r>
      <w:r>
        <w:t>harmonised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referral;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before="1"/>
      </w:pPr>
      <w:r>
        <w:t>VMPs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at national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MS;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</w:pPr>
      <w:r>
        <w:t>Number</w:t>
      </w:r>
      <w:r w:rsidRPr="00A27B3B">
        <w:rPr>
          <w:spacing w:val="-1"/>
        </w:rPr>
        <w:t xml:space="preserve"> </w:t>
      </w:r>
      <w:r>
        <w:t>of MS</w:t>
      </w:r>
      <w:r w:rsidR="008974EB">
        <w:t>s</w:t>
      </w:r>
      <w:r w:rsidRPr="00561637">
        <w:t xml:space="preserve"> </w:t>
      </w:r>
      <w:r>
        <w:t>where</w:t>
      </w:r>
      <w:r w:rsidRPr="00561637">
        <w:t xml:space="preserve"> </w:t>
      </w:r>
      <w:r>
        <w:t>the</w:t>
      </w:r>
      <w:r w:rsidRPr="00561637">
        <w:t xml:space="preserve"> </w:t>
      </w:r>
      <w:r>
        <w:t>product</w:t>
      </w:r>
      <w:r w:rsidRPr="00561637">
        <w:t xml:space="preserve"> </w:t>
      </w:r>
      <w:r>
        <w:t>is</w:t>
      </w:r>
      <w:r w:rsidRPr="00561637">
        <w:t xml:space="preserve"> </w:t>
      </w:r>
      <w:r>
        <w:t>nationally</w:t>
      </w:r>
      <w:r w:rsidRPr="00561637">
        <w:t xml:space="preserve"> </w:t>
      </w:r>
      <w:r>
        <w:t>authorised;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authorisations</w:t>
      </w:r>
      <w:r>
        <w:rPr>
          <w:spacing w:val="-2"/>
        </w:rPr>
        <w:t xml:space="preserve"> </w:t>
      </w:r>
      <w:r>
        <w:t>(generics,</w:t>
      </w:r>
      <w:r>
        <w:rPr>
          <w:spacing w:val="-2"/>
        </w:rPr>
        <w:t xml:space="preserve"> </w:t>
      </w:r>
      <w:r>
        <w:t>hybrids);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</w:pPr>
      <w:r>
        <w:t>Number</w:t>
      </w:r>
      <w:r>
        <w:rPr>
          <w:spacing w:val="-2"/>
        </w:rPr>
        <w:t xml:space="preserve"> </w:t>
      </w:r>
      <w:r>
        <w:t>of MSs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authorisations</w:t>
      </w:r>
      <w:r w:rsidR="004F50FB">
        <w:t xml:space="preserve"> (generics,</w:t>
      </w:r>
      <w:r w:rsidR="004F50FB">
        <w:rPr>
          <w:spacing w:val="-2"/>
        </w:rPr>
        <w:t xml:space="preserve"> </w:t>
      </w:r>
      <w:r w:rsidR="004F50FB">
        <w:t>hybrids);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before="1"/>
        <w:ind w:right="958" w:hanging="360"/>
      </w:pPr>
      <w:r>
        <w:t xml:space="preserve">Reference </w:t>
      </w:r>
      <w:r w:rsidR="00243A51">
        <w:t>VMPs</w:t>
      </w:r>
      <w:r>
        <w:t xml:space="preserve"> authori</w:t>
      </w:r>
      <w:r w:rsidR="008974EB">
        <w:t>s</w:t>
      </w:r>
      <w:r>
        <w:t>ed by means of the National Procedure in multiple Member States</w:t>
      </w:r>
      <w:r w:rsidR="00243A51">
        <w:t xml:space="preserve"> for which an application for a generic of the product is introduced by means of</w:t>
      </w:r>
      <w:r w:rsidR="008974EB">
        <w:t xml:space="preserve"> </w:t>
      </w:r>
      <w:r w:rsidR="00243A51">
        <w:rPr>
          <w:spacing w:val="-59"/>
        </w:rPr>
        <w:t xml:space="preserve"> </w:t>
      </w:r>
      <w:r w:rsidR="00243A51">
        <w:t>the</w:t>
      </w:r>
      <w:r w:rsidR="00243A51">
        <w:rPr>
          <w:spacing w:val="-1"/>
        </w:rPr>
        <w:t xml:space="preserve"> </w:t>
      </w:r>
      <w:r w:rsidR="00243A51">
        <w:t>Centrali</w:t>
      </w:r>
      <w:r w:rsidR="008974EB">
        <w:t>s</w:t>
      </w:r>
      <w:r w:rsidR="00243A51">
        <w:t>ed Procedure;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line="252" w:lineRule="exact"/>
      </w:pPr>
      <w:r>
        <w:t>Voluntary</w:t>
      </w:r>
      <w:r>
        <w:rPr>
          <w:spacing w:val="-2"/>
        </w:rPr>
        <w:t xml:space="preserve"> </w:t>
      </w:r>
      <w:r>
        <w:t>harmonisation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MAHs;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ind w:right="1914"/>
      </w:pPr>
      <w:r>
        <w:t>Pharmaceutical classes with high risks for public/animal health</w:t>
      </w:r>
      <w:r w:rsidR="00FB167B">
        <w:t xml:space="preserve"> and environment</w:t>
      </w:r>
      <w:r>
        <w:t xml:space="preserve"> (antibiotics,</w:t>
      </w:r>
      <w:r w:rsidR="008974EB">
        <w:t xml:space="preserve"> </w:t>
      </w:r>
      <w:r>
        <w:rPr>
          <w:spacing w:val="-59"/>
        </w:rPr>
        <w:t xml:space="preserve"> </w:t>
      </w:r>
      <w:r>
        <w:t>antiparasitics);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</w:pPr>
      <w:r>
        <w:t>VMPs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food-producing</w:t>
      </w:r>
      <w:r>
        <w:rPr>
          <w:spacing w:val="-1"/>
        </w:rPr>
        <w:t xml:space="preserve"> </w:t>
      </w:r>
      <w:r>
        <w:t>species;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spacing w:line="252" w:lineRule="exact"/>
      </w:pPr>
      <w:r>
        <w:t>VMPs</w:t>
      </w:r>
      <w:r>
        <w:rPr>
          <w:spacing w:val="-2"/>
        </w:rPr>
        <w:t xml:space="preserve"> </w:t>
      </w:r>
      <w:r>
        <w:t>with MUMS</w:t>
      </w:r>
      <w:r>
        <w:rPr>
          <w:spacing w:val="-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NCAs;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  <w:ind w:right="2061"/>
      </w:pPr>
      <w:r>
        <w:t>Issues identified during Pharmacovigilance evaluation (e.g. differences in</w:t>
      </w:r>
      <w:r>
        <w:rPr>
          <w:spacing w:val="-59"/>
        </w:rPr>
        <w:t xml:space="preserve"> </w:t>
      </w:r>
      <w:r>
        <w:t>contraindications);</w:t>
      </w:r>
    </w:p>
    <w:p w:rsidR="00A726EC" w:rsidRDefault="00584D88">
      <w:pPr>
        <w:pStyle w:val="ListParagraph"/>
        <w:numPr>
          <w:ilvl w:val="0"/>
          <w:numId w:val="5"/>
        </w:numPr>
        <w:tabs>
          <w:tab w:val="left" w:pos="1738"/>
          <w:tab w:val="left" w:pos="1739"/>
        </w:tabs>
      </w:pP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product/molecule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ESVAC</w:t>
      </w:r>
      <w:r>
        <w:rPr>
          <w:spacing w:val="-1"/>
        </w:rPr>
        <w:t xml:space="preserve"> </w:t>
      </w:r>
      <w:r>
        <w:t>data)</w:t>
      </w:r>
    </w:p>
    <w:p w:rsidR="00A726EC" w:rsidRDefault="00A726EC">
      <w:pPr>
        <w:pStyle w:val="BodyText"/>
        <w:spacing w:before="1"/>
      </w:pPr>
    </w:p>
    <w:p w:rsidR="00A726EC" w:rsidRDefault="00584D88">
      <w:pPr>
        <w:pStyle w:val="BodyText"/>
        <w:ind w:left="1018" w:right="847"/>
      </w:pPr>
      <w:r>
        <w:t>There is no hierarchy in the presentation of these criteria and during the first working years</w:t>
      </w:r>
      <w:r>
        <w:rPr>
          <w:spacing w:val="1"/>
        </w:rPr>
        <w:t xml:space="preserve"> </w:t>
      </w:r>
      <w:r>
        <w:t>the VMPs on the shortlist will be selected based on a mix of criteria, in order to gain</w:t>
      </w:r>
      <w:r>
        <w:rPr>
          <w:spacing w:val="1"/>
        </w:rPr>
        <w:t xml:space="preserve"> </w:t>
      </w:r>
      <w:r>
        <w:t>experience with diffe</w:t>
      </w:r>
      <w:r>
        <w:t>rent types of SPC harmonisations. Based on this experience, the criteria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products and the</w:t>
      </w:r>
      <w:r>
        <w:rPr>
          <w:spacing w:val="-1"/>
        </w:rPr>
        <w:t xml:space="preserve"> </w:t>
      </w:r>
      <w:r>
        <w:t>procedure can be adjusted.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1141"/>
      </w:pPr>
      <w:r>
        <w:t>Taking into account the limited resources within the network and the uncertainty on the</w:t>
      </w:r>
      <w:r>
        <w:rPr>
          <w:spacing w:val="1"/>
        </w:rPr>
        <w:t xml:space="preserve"> </w:t>
      </w:r>
      <w:r>
        <w:t xml:space="preserve">workload of this new procedure, the </w:t>
      </w:r>
      <w:r>
        <w:t>first working years, the number of reference VMPs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shortlist</w:t>
      </w:r>
      <w:r>
        <w:rPr>
          <w:spacing w:val="-1"/>
        </w:rPr>
        <w:t xml:space="preserve"> </w:t>
      </w:r>
      <w:r>
        <w:t>will be limited to 5-6 products.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908"/>
      </w:pPr>
      <w:r>
        <w:t>During the September CMDv meeting, a discussion will take place on the proposed shortlist.</w:t>
      </w:r>
      <w:r>
        <w:rPr>
          <w:spacing w:val="-59"/>
        </w:rPr>
        <w:t xml:space="preserve"> </w:t>
      </w:r>
      <w:r>
        <w:t>Based on the outcome of this discussion, the shortlist may be am</w:t>
      </w:r>
      <w:r>
        <w:t>ended and circulated for</w:t>
      </w:r>
      <w:r>
        <w:rPr>
          <w:spacing w:val="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during the October CMDv</w:t>
      </w:r>
      <w:r>
        <w:rPr>
          <w:spacing w:val="1"/>
        </w:rPr>
        <w:t xml:space="preserve"> </w:t>
      </w:r>
      <w:r>
        <w:t>meeting.</w:t>
      </w:r>
    </w:p>
    <w:p w:rsidR="00A726EC" w:rsidRDefault="00A726EC">
      <w:pPr>
        <w:pStyle w:val="BodyText"/>
        <w:spacing w:before="7"/>
        <w:rPr>
          <w:sz w:val="35"/>
        </w:rPr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701"/>
        </w:tabs>
        <w:ind w:left="3683" w:hanging="2549"/>
        <w:jc w:val="left"/>
      </w:pPr>
      <w:r>
        <w:rPr>
          <w:u w:val="single"/>
        </w:rPr>
        <w:t>Targeted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call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MAHs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896"/>
      </w:pPr>
      <w:r>
        <w:t>For the products on the CMDv shortlist, the CMDv working group on SPC harmonisation will</w:t>
      </w:r>
      <w:r>
        <w:rPr>
          <w:spacing w:val="-59"/>
        </w:rPr>
        <w:t xml:space="preserve"> </w:t>
      </w:r>
      <w:r>
        <w:t xml:space="preserve">identify in the Union Product Database all MAHs </w:t>
      </w:r>
      <w:r>
        <w:t>having a marketing authorisation for a VMP</w:t>
      </w:r>
      <w:r>
        <w:rPr>
          <w:spacing w:val="-59"/>
        </w:rPr>
        <w:t xml:space="preserve"> </w:t>
      </w:r>
      <w:r>
        <w:t>with the same active substance as those of the Reference VMPs identified on the shortlist.</w:t>
      </w:r>
      <w:r>
        <w:rPr>
          <w:spacing w:val="1"/>
        </w:rPr>
        <w:t xml:space="preserve"> </w:t>
      </w:r>
      <w:r>
        <w:t>NCAs may also be requested to provide information on the contact points of the concerned</w:t>
      </w:r>
      <w:r>
        <w:rPr>
          <w:spacing w:val="1"/>
        </w:rPr>
        <w:t xml:space="preserve"> </w:t>
      </w:r>
      <w:r>
        <w:t>MAHs.</w:t>
      </w:r>
    </w:p>
    <w:p w:rsidR="00CA40DE" w:rsidRDefault="00CA40DE">
      <w:pPr>
        <w:pStyle w:val="BodyText"/>
        <w:spacing w:before="74"/>
        <w:ind w:left="1018" w:right="933"/>
      </w:pPr>
    </w:p>
    <w:p w:rsidR="00A726EC" w:rsidRDefault="00584D88">
      <w:pPr>
        <w:pStyle w:val="BodyText"/>
        <w:spacing w:before="74"/>
        <w:ind w:left="1018" w:right="933"/>
      </w:pPr>
      <w:r>
        <w:t>Within 5 working days afte</w:t>
      </w:r>
      <w:r>
        <w:t>r adoption of the shortlist, a targeted request will be sen</w:t>
      </w:r>
      <w:r w:rsidR="008974EB">
        <w:t>t</w:t>
      </w:r>
      <w:r>
        <w:t xml:space="preserve"> by the</w:t>
      </w:r>
      <w:r>
        <w:rPr>
          <w:spacing w:val="1"/>
        </w:rPr>
        <w:t xml:space="preserve"> </w:t>
      </w:r>
      <w:r>
        <w:t>CMDv secretariat to all the identified MAHs to provide information on the link between the</w:t>
      </w:r>
      <w:r>
        <w:rPr>
          <w:spacing w:val="1"/>
        </w:rPr>
        <w:t xml:space="preserve"> </w:t>
      </w:r>
      <w:r>
        <w:t>marketing authori</w:t>
      </w:r>
      <w:r w:rsidR="008974EB">
        <w:t>s</w:t>
      </w:r>
      <w:r>
        <w:t>ation of their product(s) and the products identified</w:t>
      </w:r>
      <w:r>
        <w:t xml:space="preserve"> on the CMDv shortlist.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MAHs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information.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1104"/>
      </w:pPr>
      <w:r>
        <w:t>For the reference VMPs listed in the CMDv shortlist for which the proposal for SPC</w:t>
      </w:r>
      <w:r>
        <w:rPr>
          <w:spacing w:val="1"/>
        </w:rPr>
        <w:t xml:space="preserve"> </w:t>
      </w:r>
      <w:r>
        <w:t>harmonisation was not made by the MAH themselves, the MAH w</w:t>
      </w:r>
      <w:r>
        <w:t>ill be requested by the</w:t>
      </w:r>
      <w:r>
        <w:rPr>
          <w:spacing w:val="1"/>
        </w:rPr>
        <w:t xml:space="preserve"> </w:t>
      </w:r>
      <w:r>
        <w:t>CMDv secretariat to provide the following information on their reference VMPs listed in the</w:t>
      </w:r>
      <w:r>
        <w:rPr>
          <w:spacing w:val="-59"/>
        </w:rPr>
        <w:t xml:space="preserve"> </w:t>
      </w:r>
      <w:r>
        <w:t>CMDv</w:t>
      </w:r>
      <w:r>
        <w:rPr>
          <w:spacing w:val="-1"/>
        </w:rPr>
        <w:t xml:space="preserve"> </w:t>
      </w:r>
      <w:r>
        <w:t>shortlist:</w:t>
      </w:r>
    </w:p>
    <w:p w:rsidR="00A726EC" w:rsidRDefault="00A726EC">
      <w:pPr>
        <w:pStyle w:val="BodyText"/>
        <w:spacing w:before="1"/>
        <w:rPr>
          <w:sz w:val="26"/>
        </w:rPr>
      </w:pP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VMP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30"/>
        <w:ind w:right="1678" w:hanging="360"/>
      </w:pPr>
      <w:r>
        <w:t>Product name(s) and name and address of the MAH in all the countrie</w:t>
      </w:r>
      <w:r>
        <w:t>s</w:t>
      </w:r>
      <w:r>
        <w:rPr>
          <w:spacing w:val="-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reference VMP is 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30"/>
        <w:ind w:right="1679"/>
      </w:pPr>
      <w:r>
        <w:t>Type of marketing authorisation procedure in each of the MS</w:t>
      </w:r>
      <w:r w:rsidR="00AC63B0">
        <w:t>s</w:t>
      </w:r>
      <w:r>
        <w:t xml:space="preserve"> where the</w:t>
      </w:r>
      <w:r>
        <w:rPr>
          <w:spacing w:val="-59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VMP is 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30"/>
      </w:pPr>
      <w:r>
        <w:t>MRP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ind w:right="2414" w:hanging="360"/>
      </w:pPr>
      <w:r>
        <w:t>MAH contact point for the SPC harmonisation (name, email and</w:t>
      </w:r>
      <w:r>
        <w:rPr>
          <w:spacing w:val="-59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number)</w:t>
      </w:r>
    </w:p>
    <w:p w:rsidR="00A726EC" w:rsidRDefault="00A726EC">
      <w:pPr>
        <w:pStyle w:val="BodyText"/>
        <w:spacing w:before="3"/>
        <w:rPr>
          <w:sz w:val="23"/>
        </w:rPr>
      </w:pPr>
    </w:p>
    <w:p w:rsidR="00A726EC" w:rsidRDefault="00584D88">
      <w:pPr>
        <w:pStyle w:val="BodyText"/>
        <w:ind w:left="1018" w:right="836"/>
      </w:pPr>
      <w:r>
        <w:t xml:space="preserve">MAHs of </w:t>
      </w:r>
      <w:r>
        <w:t>reference VMPs may also provide other information/comments on the products on</w:t>
      </w:r>
      <w:r>
        <w:rPr>
          <w:spacing w:val="1"/>
        </w:rPr>
        <w:t xml:space="preserve"> </w:t>
      </w:r>
      <w:r>
        <w:t xml:space="preserve">the CMDv shortlist if they </w:t>
      </w:r>
      <w:r w:rsidR="00AC63B0">
        <w:t>consider</w:t>
      </w:r>
      <w:r>
        <w:t xml:space="preserve"> that this information is useful for the CMDv for the decision</w:t>
      </w:r>
      <w:r>
        <w:rPr>
          <w:spacing w:val="-59"/>
        </w:rPr>
        <w:t xml:space="preserve"> </w:t>
      </w:r>
      <w:r w:rsidR="00AC63B0">
        <w:rPr>
          <w:spacing w:val="-59"/>
        </w:rPr>
        <w:t xml:space="preserve">   </w:t>
      </w:r>
      <w:r w:rsidR="00AC63B0">
        <w:t xml:space="preserve"> o</w:t>
      </w:r>
      <w:r>
        <w:t>n the final list of VMPs to be harmoni</w:t>
      </w:r>
      <w:r w:rsidR="00AC63B0">
        <w:t>s</w:t>
      </w:r>
      <w:r>
        <w:t>ed (for example</w:t>
      </w:r>
      <w:r w:rsidR="004A54DD">
        <w:t xml:space="preserve"> mitigation arguments and analysis of</w:t>
      </w:r>
      <w:r>
        <w:t xml:space="preserve"> </w:t>
      </w:r>
      <w:r w:rsidR="007C520A">
        <w:t xml:space="preserve">impact </w:t>
      </w:r>
      <w:r>
        <w:t>that are linked with the SPC</w:t>
      </w:r>
      <w:r>
        <w:rPr>
          <w:spacing w:val="1"/>
        </w:rPr>
        <w:t xml:space="preserve"> </w:t>
      </w:r>
      <w:r>
        <w:t>harmonisation of the specific reference VMP or status of the harmoni</w:t>
      </w:r>
      <w:r w:rsidR="00AC63B0">
        <w:t>s</w:t>
      </w:r>
      <w:r>
        <w:t>ation of part II of the</w:t>
      </w:r>
      <w:r>
        <w:rPr>
          <w:spacing w:val="1"/>
        </w:rPr>
        <w:t xml:space="preserve"> </w:t>
      </w:r>
      <w:r>
        <w:t>VMP).</w:t>
      </w:r>
      <w:r w:rsidR="004A54DD">
        <w:t xml:space="preserve"> Moreover MAHs of reference VMPs may also </w:t>
      </w:r>
      <w:r w:rsidR="00AC63B0">
        <w:t xml:space="preserve">take </w:t>
      </w:r>
      <w:r w:rsidR="004A54DD">
        <w:t>the opportunity to suggest a timeline for the start of the SPC harmoni</w:t>
      </w:r>
      <w:r w:rsidR="00AC63B0">
        <w:t>s</w:t>
      </w:r>
      <w:r w:rsidR="004A54DD">
        <w:t>ation procedure.</w:t>
      </w: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560"/>
        </w:tabs>
        <w:spacing w:before="158"/>
        <w:ind w:left="4471" w:hanging="3478"/>
        <w:jc w:val="left"/>
      </w:pPr>
      <w:r>
        <w:rPr>
          <w:u w:val="single"/>
        </w:rPr>
        <w:lastRenderedPageBreak/>
        <w:t>MAHs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4"/>
        <w:rPr>
          <w:sz w:val="23"/>
        </w:rPr>
      </w:pPr>
    </w:p>
    <w:p w:rsidR="00A726EC" w:rsidRDefault="00584D88">
      <w:pPr>
        <w:pStyle w:val="BodyText"/>
        <w:spacing w:before="1"/>
        <w:ind w:left="1018" w:right="1128"/>
      </w:pPr>
      <w:r>
        <w:t>Within 2 weeks after the receipt of the call to provide information, all MAHs should provide</w:t>
      </w:r>
      <w:r w:rsidRPr="00451918">
        <w:t xml:space="preserve"> </w:t>
      </w:r>
      <w:r>
        <w:t>the</w:t>
      </w:r>
      <w:r w:rsidRPr="00451918">
        <w:t xml:space="preserve"> </w:t>
      </w:r>
      <w:r>
        <w:t>CMDv secretariat with the</w:t>
      </w:r>
      <w:r w:rsidRPr="00451918">
        <w:t xml:space="preserve"> </w:t>
      </w:r>
      <w:r>
        <w:t>information requested for their</w:t>
      </w:r>
      <w:r w:rsidRPr="00451918">
        <w:t xml:space="preserve"> </w:t>
      </w:r>
      <w:r>
        <w:t>VMPs.</w:t>
      </w:r>
    </w:p>
    <w:p w:rsidR="00A726EC" w:rsidRDefault="00A726EC">
      <w:pPr>
        <w:pStyle w:val="BodyText"/>
        <w:spacing w:before="10"/>
        <w:rPr>
          <w:sz w:val="21"/>
        </w:rPr>
      </w:pPr>
    </w:p>
    <w:p w:rsidR="00A726EC" w:rsidRDefault="00584D88">
      <w:pPr>
        <w:pStyle w:val="BodyText"/>
        <w:spacing w:before="1"/>
        <w:ind w:left="1018" w:right="821"/>
      </w:pPr>
      <w:r>
        <w:t>In the case where a marketing auth</w:t>
      </w:r>
      <w:r>
        <w:t xml:space="preserve">orisation has been granted in the scope of </w:t>
      </w:r>
      <w:r w:rsidR="00AC63B0">
        <w:t>A</w:t>
      </w:r>
      <w:r>
        <w:t>rticle</w:t>
      </w:r>
      <w:r w:rsidR="00AC63B0">
        <w:t>s</w:t>
      </w:r>
      <w:r>
        <w:t xml:space="preserve"> 18,19 or</w:t>
      </w:r>
      <w:r w:rsidR="00AC63B0">
        <w:t xml:space="preserve"> </w:t>
      </w:r>
      <w:r>
        <w:rPr>
          <w:spacing w:val="-59"/>
        </w:rPr>
        <w:t xml:space="preserve"> </w:t>
      </w:r>
      <w:r>
        <w:t>21 of the Regulation 2019/6/EC (generics, hybrids or informed consents) of one of the VMPs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CMDv shortlist; the</w:t>
      </w:r>
      <w:r>
        <w:rPr>
          <w:spacing w:val="-1"/>
        </w:rPr>
        <w:t xml:space="preserve"> </w:t>
      </w:r>
      <w:r>
        <w:t>MAH should</w:t>
      </w:r>
      <w:r>
        <w:rPr>
          <w:spacing w:val="-1"/>
        </w:rPr>
        <w:t xml:space="preserve"> </w:t>
      </w:r>
      <w:r>
        <w:t>provide the following</w:t>
      </w:r>
      <w:r>
        <w:rPr>
          <w:spacing w:val="-1"/>
        </w:rPr>
        <w:t xml:space="preserve"> </w:t>
      </w:r>
      <w:r>
        <w:t>information:</w:t>
      </w:r>
    </w:p>
    <w:p w:rsidR="00A726EC" w:rsidRDefault="00A726EC">
      <w:pPr>
        <w:pStyle w:val="BodyText"/>
        <w:spacing w:before="3"/>
        <w:rPr>
          <w:sz w:val="23"/>
        </w:rPr>
      </w:pP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VMP</w:t>
      </w:r>
      <w:r>
        <w:rPr>
          <w:spacing w:val="-1"/>
        </w:rPr>
        <w:t xml:space="preserve"> </w:t>
      </w:r>
      <w:r>
        <w:t>(generic,</w:t>
      </w:r>
      <w:r>
        <w:rPr>
          <w:spacing w:val="-1"/>
        </w:rPr>
        <w:t xml:space="preserve"> </w:t>
      </w:r>
      <w:r>
        <w:t>hybrid,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 w:rsidR="00AC63B0">
        <w:t>c</w:t>
      </w:r>
      <w:r>
        <w:t>onsent)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1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VMP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30"/>
        <w:ind w:right="1678" w:hanging="360"/>
      </w:pPr>
      <w:r>
        <w:t>Product name(s) and name and address of the MAH in all the countries</w:t>
      </w:r>
      <w:r>
        <w:rPr>
          <w:spacing w:val="-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product is 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30"/>
        <w:ind w:right="1679"/>
      </w:pPr>
      <w:r>
        <w:t xml:space="preserve">Type of marketing authorisation procedure in each of </w:t>
      </w:r>
      <w:r>
        <w:t>the MS</w:t>
      </w:r>
      <w:r w:rsidR="00AC63B0">
        <w:t>s</w:t>
      </w:r>
      <w:r>
        <w:t xml:space="preserve"> where the</w:t>
      </w:r>
      <w:r w:rsidR="00AC63B0">
        <w:t xml:space="preserve"> </w:t>
      </w:r>
      <w:r>
        <w:rPr>
          <w:spacing w:val="-59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 authorised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29"/>
      </w:pPr>
      <w:r>
        <w:t>For</w:t>
      </w:r>
      <w:r>
        <w:rPr>
          <w:spacing w:val="-2"/>
        </w:rPr>
        <w:t xml:space="preserve"> </w:t>
      </w:r>
      <w:r>
        <w:t>VMPs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MRP/DCP:</w:t>
      </w:r>
      <w:r>
        <w:rPr>
          <w:spacing w:val="-2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number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spacing w:before="1"/>
        <w:ind w:right="1838"/>
      </w:pPr>
      <w:r>
        <w:t>For VMPs authorised by means of national procedure: preferred RMS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SPC</w:t>
      </w:r>
      <w:r>
        <w:rPr>
          <w:spacing w:val="1"/>
        </w:rPr>
        <w:t xml:space="preserve"> </w:t>
      </w:r>
      <w:r>
        <w:t>harmoni</w:t>
      </w:r>
      <w:r w:rsidR="00AC63B0">
        <w:t>s</w:t>
      </w:r>
      <w:r>
        <w:t>ation</w:t>
      </w:r>
    </w:p>
    <w:p w:rsidR="00A726EC" w:rsidRDefault="00584D88">
      <w:pPr>
        <w:pStyle w:val="ListParagraph"/>
        <w:numPr>
          <w:ilvl w:val="1"/>
          <w:numId w:val="5"/>
        </w:numPr>
        <w:tabs>
          <w:tab w:val="left" w:pos="2290"/>
          <w:tab w:val="left" w:pos="2291"/>
        </w:tabs>
        <w:ind w:right="2414" w:hanging="360"/>
      </w:pPr>
      <w:r>
        <w:t>MAH contact point for the SPC harmonisation (name, email and</w:t>
      </w:r>
      <w:r>
        <w:rPr>
          <w:spacing w:val="-59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number)</w:t>
      </w:r>
    </w:p>
    <w:p w:rsidR="00A726EC" w:rsidRDefault="00584D88">
      <w:pPr>
        <w:pStyle w:val="BodyText"/>
        <w:spacing w:before="15"/>
        <w:ind w:left="1018"/>
      </w:pP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MAHs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BPG.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1911"/>
      </w:pPr>
      <w:r>
        <w:t xml:space="preserve">In the case </w:t>
      </w:r>
      <w:r w:rsidR="00AC63B0">
        <w:t xml:space="preserve">that </w:t>
      </w:r>
      <w:r>
        <w:t>a MAH d</w:t>
      </w:r>
      <w:r w:rsidR="00AC63B0">
        <w:t>oes</w:t>
      </w:r>
      <w:r>
        <w:t xml:space="preserve"> not provide an answer within the deadline set by the CMDv</w:t>
      </w:r>
      <w:r w:rsidR="00AC63B0">
        <w:t xml:space="preserve"> </w:t>
      </w:r>
      <w:r>
        <w:rPr>
          <w:spacing w:val="-59"/>
        </w:rPr>
        <w:t xml:space="preserve"> </w:t>
      </w:r>
      <w:r w:rsidR="00AC63B0">
        <w:rPr>
          <w:spacing w:val="-59"/>
        </w:rPr>
        <w:t xml:space="preserve"> </w:t>
      </w:r>
      <w:r>
        <w:t>secretariat,</w:t>
      </w:r>
      <w:r>
        <w:rPr>
          <w:spacing w:val="-2"/>
        </w:rPr>
        <w:t xml:space="preserve"> </w:t>
      </w:r>
      <w:r>
        <w:t>a reminder will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CMDv secretariat.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1215"/>
      </w:pPr>
      <w:r>
        <w:t>T</w:t>
      </w:r>
      <w:r>
        <w:t>he CMDv secretariat will forward all information received to the CMDv working group on</w:t>
      </w:r>
      <w:r>
        <w:rPr>
          <w:spacing w:val="-59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harmonisation.</w:t>
      </w:r>
    </w:p>
    <w:p w:rsidR="00CA40DE" w:rsidRDefault="00CA40DE">
      <w:pPr>
        <w:pStyle w:val="BodyText"/>
        <w:ind w:left="1018" w:right="1215"/>
      </w:pPr>
    </w:p>
    <w:p w:rsidR="00CA40DE" w:rsidRDefault="00CA40DE">
      <w:pPr>
        <w:pStyle w:val="BodyText"/>
        <w:ind w:left="1018" w:right="1215"/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560"/>
        </w:tabs>
        <w:spacing w:before="74"/>
        <w:ind w:left="4586" w:hanging="3593"/>
        <w:jc w:val="left"/>
      </w:pPr>
      <w:r>
        <w:rPr>
          <w:u w:val="single"/>
        </w:rPr>
        <w:t>Overview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proposals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981"/>
      </w:pPr>
      <w:r w:rsidRPr="00746862">
        <w:t>For each of the VMPs on the CMDv shortlist, the CMDv working group on SPC</w:t>
      </w:r>
      <w:r w:rsidRPr="00746862">
        <w:rPr>
          <w:spacing w:val="1"/>
        </w:rPr>
        <w:t xml:space="preserve"> </w:t>
      </w:r>
      <w:r w:rsidRPr="00746862">
        <w:t xml:space="preserve">harmonisation will collect all </w:t>
      </w:r>
      <w:r w:rsidRPr="00746862">
        <w:t>information received in the SPC harmonisation request forms,</w:t>
      </w:r>
      <w:r w:rsidRPr="00746862">
        <w:rPr>
          <w:spacing w:val="1"/>
        </w:rPr>
        <w:t xml:space="preserve"> </w:t>
      </w:r>
      <w:r w:rsidRPr="00746862">
        <w:t>the information received on linked marketing authorisations (generics, hybrids and informed</w:t>
      </w:r>
      <w:r w:rsidRPr="00746862">
        <w:rPr>
          <w:spacing w:val="-59"/>
        </w:rPr>
        <w:t xml:space="preserve"> </w:t>
      </w:r>
      <w:r w:rsidRPr="00746862">
        <w:t>consent marketing authorisations) and the information received from the MAH. An overview</w:t>
      </w:r>
      <w:r w:rsidRPr="00746862">
        <w:rPr>
          <w:spacing w:val="-59"/>
        </w:rPr>
        <w:t xml:space="preserve"> </w:t>
      </w:r>
      <w:r w:rsidRPr="00746862">
        <w:t>table</w:t>
      </w:r>
      <w:r w:rsidRPr="00746862">
        <w:rPr>
          <w:spacing w:val="-1"/>
        </w:rPr>
        <w:t xml:space="preserve"> </w:t>
      </w:r>
      <w:r w:rsidRPr="00746862">
        <w:t>will be</w:t>
      </w:r>
      <w:r w:rsidRPr="00746862">
        <w:rPr>
          <w:spacing w:val="-1"/>
        </w:rPr>
        <w:t xml:space="preserve"> </w:t>
      </w:r>
      <w:r w:rsidRPr="00746862">
        <w:t>elaborated</w:t>
      </w:r>
      <w:r w:rsidRPr="00746862">
        <w:rPr>
          <w:spacing w:val="-1"/>
        </w:rPr>
        <w:t xml:space="preserve"> </w:t>
      </w:r>
      <w:r w:rsidRPr="00746862">
        <w:t>containing the information listed</w:t>
      </w:r>
      <w:r w:rsidRPr="00746862">
        <w:rPr>
          <w:spacing w:val="-1"/>
        </w:rPr>
        <w:t xml:space="preserve"> </w:t>
      </w:r>
      <w:r w:rsidRPr="00746862">
        <w:t>in annex 8.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908"/>
      </w:pPr>
      <w:r>
        <w:t>This overview will be circulated to the CMDv for the December CMDv meeting and MS</w:t>
      </w:r>
      <w:r w:rsidR="00AC63B0">
        <w:t>s</w:t>
      </w:r>
      <w:r>
        <w:t xml:space="preserve"> will</w:t>
      </w:r>
      <w:r w:rsidRPr="00CB6B3E">
        <w:t xml:space="preserve"> </w:t>
      </w:r>
      <w:r>
        <w:t>be requested to confirm at the latest before the 2</w:t>
      </w:r>
      <w:r w:rsidRPr="0070761D">
        <w:rPr>
          <w:position w:val="7"/>
          <w:sz w:val="14"/>
          <w:szCs w:val="14"/>
        </w:rPr>
        <w:t>nd</w:t>
      </w:r>
      <w:r w:rsidRPr="0070761D">
        <w:rPr>
          <w:spacing w:val="1"/>
          <w:position w:val="7"/>
          <w:sz w:val="14"/>
          <w:szCs w:val="14"/>
        </w:rPr>
        <w:t xml:space="preserve"> </w:t>
      </w:r>
      <w:r>
        <w:t>mailing of the January meeting their</w:t>
      </w:r>
      <w:r w:rsidRPr="00CB6B3E">
        <w:t xml:space="preserve"> </w:t>
      </w:r>
      <w:r>
        <w:t>willingness to act a</w:t>
      </w:r>
      <w:r>
        <w:t>s RMS for the SPC harmonisation (for the reference VMP and the</w:t>
      </w:r>
      <w:r w:rsidRPr="00CB6B3E">
        <w:t xml:space="preserve"> </w:t>
      </w:r>
      <w:r>
        <w:t>generics/hybrids). MS</w:t>
      </w:r>
      <w:r w:rsidR="00AC63B0">
        <w:t>s</w:t>
      </w:r>
      <w:r>
        <w:t xml:space="preserve"> that accept to act as RMS for the SPC harmonisation of a</w:t>
      </w:r>
      <w:r w:rsidRPr="00CB6B3E">
        <w:t xml:space="preserve"> </w:t>
      </w:r>
      <w:r>
        <w:t>reference VMP should also indicate a preferred timeframe for the start of the SPC</w:t>
      </w:r>
      <w:r w:rsidRPr="00CB6B3E">
        <w:t xml:space="preserve"> </w:t>
      </w:r>
      <w:r>
        <w:t>harmonisation procedure. This i</w:t>
      </w:r>
      <w:r>
        <w:t>ndicative timeframe does not need to be specific (for</w:t>
      </w:r>
      <w:r w:rsidRPr="00CB6B3E">
        <w:t xml:space="preserve"> </w:t>
      </w:r>
      <w:r>
        <w:t>example</w:t>
      </w:r>
      <w:r w:rsidR="00AC63B0">
        <w:t>,</w:t>
      </w:r>
      <w:r>
        <w:t xml:space="preserve"> Q1 202x). In order to allow the MAH of the RVMP enough time to prepare the</w:t>
      </w:r>
      <w:r w:rsidRPr="00CB6B3E">
        <w:t xml:space="preserve"> </w:t>
      </w:r>
      <w:r w:rsidR="00B17F3E">
        <w:t xml:space="preserve">documentation referred to in </w:t>
      </w:r>
      <w:r w:rsidR="00AC63B0">
        <w:t>A</w:t>
      </w:r>
      <w:r w:rsidR="00B17F3E">
        <w:t>rticle 70</w:t>
      </w:r>
      <w:r w:rsidR="00AC63B0">
        <w:t>.</w:t>
      </w:r>
      <w:r w:rsidR="00B17F3E">
        <w:t>5 of Regulation 2019/6/EC</w:t>
      </w:r>
      <w:r>
        <w:t>, there should be at least 6 months between the inten</w:t>
      </w:r>
      <w:r>
        <w:t>ded start date and the</w:t>
      </w:r>
      <w:r w:rsidRPr="00CB6B3E">
        <w:t xml:space="preserve"> </w:t>
      </w:r>
      <w:r>
        <w:t>publication of the final workplan. In the case where the MAH a</w:t>
      </w:r>
      <w:r w:rsidR="00AB339F">
        <w:t>nd</w:t>
      </w:r>
      <w:r>
        <w:t xml:space="preserve"> the RMS agree upon</w:t>
      </w:r>
      <w:r w:rsidRPr="00CB6B3E">
        <w:t xml:space="preserve"> </w:t>
      </w:r>
      <w:r>
        <w:t>a</w:t>
      </w:r>
      <w:r w:rsidR="00AB339F">
        <w:t>n earlier</w:t>
      </w:r>
      <w:r>
        <w:t xml:space="preserve"> start</w:t>
      </w:r>
      <w:r w:rsidRPr="00CB6B3E">
        <w:t xml:space="preserve"> </w:t>
      </w:r>
      <w:r>
        <w:t>of the procedure,</w:t>
      </w:r>
      <w:r w:rsidRPr="00CB6B3E">
        <w:t xml:space="preserve"> </w:t>
      </w:r>
      <w:r>
        <w:t>this 6-month timeframe</w:t>
      </w:r>
      <w:r w:rsidRPr="00CB6B3E">
        <w:t xml:space="preserve"> </w:t>
      </w:r>
      <w:r>
        <w:t>can be</w:t>
      </w:r>
      <w:r w:rsidRPr="00CB6B3E">
        <w:t xml:space="preserve"> </w:t>
      </w:r>
      <w:r>
        <w:t>shortened.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rPr>
          <w:sz w:val="24"/>
        </w:rPr>
      </w:pPr>
    </w:p>
    <w:p w:rsidR="00A726EC" w:rsidRDefault="00584D88" w:rsidP="00CA40DE">
      <w:pPr>
        <w:pStyle w:val="ListParagraph"/>
        <w:numPr>
          <w:ilvl w:val="2"/>
          <w:numId w:val="6"/>
        </w:numPr>
        <w:tabs>
          <w:tab w:val="left" w:pos="1701"/>
        </w:tabs>
        <w:ind w:left="4648" w:hanging="3514"/>
        <w:jc w:val="left"/>
      </w:pPr>
      <w:r>
        <w:rPr>
          <w:u w:val="single"/>
        </w:rPr>
        <w:t>Adoption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workplan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3"/>
        <w:rPr>
          <w:sz w:val="23"/>
        </w:rPr>
      </w:pPr>
    </w:p>
    <w:p w:rsidR="00A726EC" w:rsidRDefault="00584D88">
      <w:pPr>
        <w:pStyle w:val="BodyText"/>
        <w:spacing w:before="1"/>
        <w:ind w:left="1018" w:right="884"/>
      </w:pPr>
      <w:r>
        <w:t xml:space="preserve">At the January CMDv meeting a </w:t>
      </w:r>
      <w:r>
        <w:t>discussion will take place on the final list of reference VMPs</w:t>
      </w:r>
      <w:r>
        <w:rPr>
          <w:spacing w:val="-59"/>
        </w:rPr>
        <w:t xml:space="preserve"> </w:t>
      </w:r>
      <w:r>
        <w:t>to be harmonised. For this discussion the CMDv will take into account the availability of the</w:t>
      </w:r>
      <w:r>
        <w:rPr>
          <w:spacing w:val="1"/>
        </w:rPr>
        <w:t xml:space="preserve"> </w:t>
      </w:r>
      <w:r>
        <w:t>RMS, the criteria for prioritisation and the risks identified by NCAs and/or MAHs. In the case</w:t>
      </w:r>
      <w:r>
        <w:rPr>
          <w:spacing w:val="1"/>
        </w:rPr>
        <w:t xml:space="preserve"> </w:t>
      </w:r>
      <w:r>
        <w:t>wher</w:t>
      </w:r>
      <w:r>
        <w:t>e there are multiple NCA’s willing to act as RMS for the SPC harmonisation of a</w:t>
      </w:r>
      <w:r>
        <w:rPr>
          <w:spacing w:val="1"/>
        </w:rPr>
        <w:t xml:space="preserve"> </w:t>
      </w:r>
      <w:r>
        <w:t>reference VMP or there are no NCAs volunteering to take the RMSship, while the SPC</w:t>
      </w:r>
      <w:r>
        <w:rPr>
          <w:spacing w:val="1"/>
        </w:rPr>
        <w:t xml:space="preserve"> </w:t>
      </w:r>
      <w:r>
        <w:t>harmonisation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VMP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important;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</w:p>
    <w:p w:rsidR="00A726EC" w:rsidRDefault="00584D88">
      <w:pPr>
        <w:pStyle w:val="ListParagraph"/>
        <w:numPr>
          <w:ilvl w:val="1"/>
          <w:numId w:val="7"/>
        </w:numPr>
        <w:tabs>
          <w:tab w:val="left" w:pos="1386"/>
        </w:tabs>
        <w:ind w:left="1385" w:hanging="368"/>
      </w:pP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RMS.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945"/>
      </w:pPr>
      <w:r>
        <w:t>Taking into account the limited resources within the network and the uncertainty on the</w:t>
      </w:r>
      <w:r>
        <w:rPr>
          <w:spacing w:val="1"/>
        </w:rPr>
        <w:t xml:space="preserve"> </w:t>
      </w:r>
      <w:r>
        <w:t>workload of this new procedure, for the first working years the number of reference VMPs to</w:t>
      </w:r>
      <w:r>
        <w:rPr>
          <w:spacing w:val="-59"/>
        </w:rPr>
        <w:t xml:space="preserve"> </w:t>
      </w:r>
      <w:r>
        <w:t>be harmonised will be limited to a maxi</w:t>
      </w:r>
      <w:r>
        <w:t>mum of 2-3 products. This maximum number will be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based on the first experiences.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95"/>
      </w:pPr>
      <w:r>
        <w:t xml:space="preserve">The CMDv can decide that products that were </w:t>
      </w:r>
      <w:r w:rsidR="00AB339F">
        <w:t>included</w:t>
      </w:r>
      <w:r>
        <w:t xml:space="preserve"> in the shortlist and that are considered</w:t>
      </w:r>
      <w:r>
        <w:rPr>
          <w:spacing w:val="1"/>
        </w:rPr>
        <w:t xml:space="preserve"> </w:t>
      </w:r>
      <w:r>
        <w:t>as good candidates for SPC harmonisation, but that could not be retaine</w:t>
      </w:r>
      <w:r>
        <w:t>d in the final list due</w:t>
      </w:r>
      <w:r w:rsidR="00AB339F">
        <w:t xml:space="preserve"> 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put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list for</w:t>
      </w:r>
      <w:r>
        <w:rPr>
          <w:spacing w:val="-1"/>
        </w:rPr>
        <w:t xml:space="preserve"> </w:t>
      </w:r>
      <w:r>
        <w:t>SPC</w:t>
      </w:r>
      <w:r>
        <w:rPr>
          <w:spacing w:val="-2"/>
        </w:rPr>
        <w:t xml:space="preserve"> </w:t>
      </w:r>
      <w:r>
        <w:t>harmonisation</w:t>
      </w:r>
      <w:r>
        <w:rPr>
          <w:spacing w:val="-1"/>
        </w:rPr>
        <w:t xml:space="preserve"> </w:t>
      </w:r>
      <w:r w:rsidR="00AB339F">
        <w:rPr>
          <w:spacing w:val="-1"/>
        </w:rPr>
        <w:t>for</w:t>
      </w:r>
      <w:r>
        <w:rPr>
          <w:spacing w:val="-1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year.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957"/>
      </w:pPr>
      <w:r>
        <w:t xml:space="preserve">Based on </w:t>
      </w:r>
      <w:r w:rsidR="00AB339F">
        <w:t xml:space="preserve">the </w:t>
      </w:r>
      <w:r>
        <w:t>outcome of the discussion during the January CMDv meeting and the timeframe</w:t>
      </w:r>
      <w:r>
        <w:rPr>
          <w:spacing w:val="1"/>
        </w:rPr>
        <w:t xml:space="preserve"> </w:t>
      </w:r>
      <w:r>
        <w:t xml:space="preserve">preferred by the RMSs, a workplan will be made in order to </w:t>
      </w:r>
      <w:r w:rsidR="00AB339F">
        <w:t xml:space="preserve">ensure </w:t>
      </w:r>
      <w:r>
        <w:t xml:space="preserve">a </w:t>
      </w:r>
      <w:r w:rsidR="00AB339F">
        <w:t>suitable distribution</w:t>
      </w:r>
      <w:r>
        <w:t xml:space="preserve"> of the</w:t>
      </w:r>
      <w:r w:rsidR="00AB339F">
        <w:t xml:space="preserve"> </w:t>
      </w:r>
      <w:r>
        <w:rPr>
          <w:spacing w:val="-59"/>
        </w:rPr>
        <w:t xml:space="preserve"> </w:t>
      </w:r>
      <w:r>
        <w:t>harmonisation procedures over the year. This workplan will be circulated by means of a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procedure for adoption during</w:t>
      </w:r>
      <w:r>
        <w:rPr>
          <w:spacing w:val="-1"/>
        </w:rPr>
        <w:t xml:space="preserve"> </w:t>
      </w:r>
      <w:r>
        <w:t>the February CMDv meeting.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spacing w:before="8"/>
        <w:rPr>
          <w:sz w:val="35"/>
        </w:rPr>
      </w:pPr>
    </w:p>
    <w:p w:rsidR="00A726EC" w:rsidRDefault="00584D88" w:rsidP="00950ED4">
      <w:pPr>
        <w:pStyle w:val="ListParagraph"/>
        <w:numPr>
          <w:ilvl w:val="2"/>
          <w:numId w:val="6"/>
        </w:numPr>
        <w:tabs>
          <w:tab w:val="left" w:pos="1701"/>
        </w:tabs>
        <w:ind w:left="2956" w:hanging="1822"/>
        <w:jc w:val="left"/>
      </w:pPr>
      <w:r>
        <w:rPr>
          <w:u w:val="single"/>
        </w:rPr>
        <w:t>Submission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SPC</w:t>
      </w:r>
      <w:r>
        <w:rPr>
          <w:spacing w:val="-1"/>
          <w:u w:val="single"/>
        </w:rPr>
        <w:t xml:space="preserve"> </w:t>
      </w:r>
      <w:r>
        <w:rPr>
          <w:u w:val="single"/>
        </w:rPr>
        <w:t>harmonisation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workplan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HMA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835"/>
      </w:pPr>
      <w:r>
        <w:t>After adoption by the CMDv, the CMDv chair will circulate the proposed workplan to the HMA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endorsement by means of written procedure.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spacing w:before="1"/>
        <w:ind w:left="1018"/>
      </w:pPr>
      <w:r>
        <w:t>This</w:t>
      </w:r>
      <w:r>
        <w:rPr>
          <w:spacing w:val="-2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workplan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:rsidR="00A726EC" w:rsidRDefault="00584D88">
      <w:pPr>
        <w:pStyle w:val="ListParagraph"/>
        <w:numPr>
          <w:ilvl w:val="0"/>
          <w:numId w:val="4"/>
        </w:numPr>
        <w:tabs>
          <w:tab w:val="left" w:pos="2153"/>
        </w:tabs>
        <w:spacing w:before="74"/>
        <w:ind w:right="1413" w:hanging="222"/>
      </w:pPr>
      <w:r>
        <w:t>Product name(s), pharmaceutical form and name of the MAH of each of the</w:t>
      </w:r>
      <w:r>
        <w:rPr>
          <w:spacing w:val="-59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VMPs</w:t>
      </w:r>
    </w:p>
    <w:p w:rsidR="00A726EC" w:rsidRDefault="00584D88">
      <w:pPr>
        <w:pStyle w:val="ListParagraph"/>
        <w:numPr>
          <w:ilvl w:val="0"/>
          <w:numId w:val="4"/>
        </w:numPr>
        <w:tabs>
          <w:tab w:val="left" w:pos="2153"/>
        </w:tabs>
        <w:spacing w:line="252" w:lineRule="exact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NCAs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</w:p>
    <w:p w:rsidR="00A726EC" w:rsidRDefault="00584D88">
      <w:pPr>
        <w:pStyle w:val="ListParagraph"/>
        <w:numPr>
          <w:ilvl w:val="0"/>
          <w:numId w:val="4"/>
        </w:numPr>
        <w:tabs>
          <w:tab w:val="left" w:pos="2153"/>
        </w:tabs>
        <w:ind w:right="960" w:hanging="222"/>
      </w:pPr>
      <w:r>
        <w:t>For each reference product the name of the NCA(s) that have indicated th</w:t>
      </w:r>
      <w:r>
        <w:t>ey are</w:t>
      </w:r>
      <w:r>
        <w:rPr>
          <w:spacing w:val="-59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 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indicated timeframe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start of the</w:t>
      </w:r>
      <w:r>
        <w:rPr>
          <w:spacing w:val="-1"/>
        </w:rPr>
        <w:t xml:space="preserve"> </w:t>
      </w:r>
      <w:r>
        <w:t>procedure</w:t>
      </w:r>
    </w:p>
    <w:p w:rsidR="00A726EC" w:rsidRDefault="00584D88">
      <w:pPr>
        <w:pStyle w:val="ListParagraph"/>
        <w:numPr>
          <w:ilvl w:val="0"/>
          <w:numId w:val="4"/>
        </w:numPr>
        <w:tabs>
          <w:tab w:val="left" w:pos="2153"/>
        </w:tabs>
        <w:ind w:right="813" w:hanging="222"/>
      </w:pPr>
      <w:r>
        <w:t>For each reference VMP a list of all generic and hybrid marketing authorisation</w:t>
      </w:r>
      <w:r w:rsidR="00AB339F">
        <w:t>s</w:t>
      </w:r>
      <w:r>
        <w:t>:</w:t>
      </w:r>
      <w:r w:rsidR="00AB339F">
        <w:t xml:space="preserve"> </w:t>
      </w:r>
      <w:r>
        <w:rPr>
          <w:spacing w:val="-59"/>
        </w:rPr>
        <w:t xml:space="preserve"> </w:t>
      </w:r>
      <w:r w:rsidR="00AB339F">
        <w:rPr>
          <w:spacing w:val="-59"/>
        </w:rPr>
        <w:t xml:space="preserve">    </w:t>
      </w:r>
      <w:r>
        <w:t>name(s) of the VMPs and the MS</w:t>
      </w:r>
      <w:r w:rsidR="00AB339F">
        <w:t>s</w:t>
      </w:r>
      <w:r>
        <w:t xml:space="preserve"> where the product is authorised + the NCA that</w:t>
      </w:r>
      <w:r w:rsidR="00AB339F">
        <w:t xml:space="preserve"> </w:t>
      </w:r>
      <w:r>
        <w:rPr>
          <w:spacing w:val="-59"/>
        </w:rPr>
        <w:t xml:space="preserve"> </w:t>
      </w:r>
      <w:r>
        <w:t>will</w:t>
      </w:r>
      <w:r>
        <w:t xml:space="preserve"> act as RMS for the SPC harmonisation procedure of the generic/hybrid (if</w:t>
      </w:r>
      <w:r>
        <w:rPr>
          <w:spacing w:val="1"/>
        </w:rPr>
        <w:t xml:space="preserve"> </w:t>
      </w:r>
      <w:r>
        <w:t>applicable)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spacing w:before="8"/>
        <w:rPr>
          <w:sz w:val="35"/>
        </w:rPr>
      </w:pPr>
    </w:p>
    <w:p w:rsidR="00950ED4" w:rsidRDefault="00950ED4">
      <w:pPr>
        <w:pStyle w:val="BodyText"/>
        <w:spacing w:before="8"/>
        <w:rPr>
          <w:sz w:val="35"/>
        </w:rPr>
      </w:pPr>
    </w:p>
    <w:p w:rsidR="00950ED4" w:rsidRDefault="00950ED4">
      <w:pPr>
        <w:pStyle w:val="BodyText"/>
        <w:spacing w:before="8"/>
        <w:rPr>
          <w:sz w:val="35"/>
        </w:rPr>
      </w:pPr>
    </w:p>
    <w:p w:rsidR="00A726EC" w:rsidRDefault="00584D88" w:rsidP="00950ED4">
      <w:pPr>
        <w:pStyle w:val="ListParagraph"/>
        <w:numPr>
          <w:ilvl w:val="2"/>
          <w:numId w:val="6"/>
        </w:numPr>
        <w:tabs>
          <w:tab w:val="left" w:pos="1701"/>
        </w:tabs>
        <w:ind w:left="2845" w:hanging="1711"/>
        <w:jc w:val="left"/>
      </w:pPr>
      <w:r>
        <w:rPr>
          <w:u w:val="single"/>
        </w:rPr>
        <w:lastRenderedPageBreak/>
        <w:t>Endorsement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SPC</w:t>
      </w:r>
      <w:r>
        <w:rPr>
          <w:spacing w:val="-2"/>
          <w:u w:val="single"/>
        </w:rPr>
        <w:t xml:space="preserve"> </w:t>
      </w:r>
      <w:r>
        <w:rPr>
          <w:u w:val="single"/>
        </w:rPr>
        <w:t>harmonisation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workplan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HMA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1201"/>
        <w:jc w:val="both"/>
      </w:pPr>
      <w:r>
        <w:t>In order to ensure that all NCAs make the necessary resources available, the CMDv SPC</w:t>
      </w:r>
      <w:r>
        <w:rPr>
          <w:spacing w:val="-59"/>
        </w:rPr>
        <w:t xml:space="preserve"> </w:t>
      </w:r>
      <w:r>
        <w:t>harmonisation workplan will be submitted to HMA for endorsement by means of a written</w:t>
      </w:r>
      <w:r>
        <w:rPr>
          <w:spacing w:val="1"/>
        </w:rPr>
        <w:t xml:space="preserve"> </w:t>
      </w:r>
      <w:r>
        <w:t xml:space="preserve">procedure. In the case </w:t>
      </w:r>
      <w:r w:rsidR="00AB339F">
        <w:t xml:space="preserve">that </w:t>
      </w:r>
      <w:r>
        <w:t>a NCA does not agree upon the proposed workplan, this could be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during a HMA plenary meeting.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spacing w:before="7"/>
        <w:rPr>
          <w:sz w:val="35"/>
        </w:rPr>
      </w:pPr>
    </w:p>
    <w:p w:rsidR="00A726EC" w:rsidRDefault="00584D88" w:rsidP="00950ED4">
      <w:pPr>
        <w:pStyle w:val="ListParagraph"/>
        <w:numPr>
          <w:ilvl w:val="2"/>
          <w:numId w:val="6"/>
        </w:numPr>
        <w:tabs>
          <w:tab w:val="left" w:pos="1843"/>
        </w:tabs>
        <w:ind w:left="2552" w:hanging="1418"/>
        <w:jc w:val="left"/>
      </w:pPr>
      <w:r>
        <w:rPr>
          <w:u w:val="single"/>
        </w:rPr>
        <w:t>Publication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SPC</w:t>
      </w:r>
      <w:r>
        <w:rPr>
          <w:spacing w:val="-1"/>
          <w:u w:val="single"/>
        </w:rPr>
        <w:t xml:space="preserve"> </w:t>
      </w:r>
      <w:r>
        <w:rPr>
          <w:u w:val="single"/>
        </w:rPr>
        <w:t>harmonisation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workplan</w:t>
      </w:r>
      <w:r>
        <w:rPr>
          <w:spacing w:val="-1"/>
          <w:u w:val="single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CMDv</w:t>
      </w:r>
      <w:r>
        <w:rPr>
          <w:spacing w:val="-1"/>
          <w:u w:val="single"/>
        </w:rPr>
        <w:t xml:space="preserve"> </w:t>
      </w:r>
      <w:r>
        <w:rPr>
          <w:u w:val="single"/>
        </w:rPr>
        <w:t>website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1141"/>
      </w:pPr>
      <w:r>
        <w:t>Within 2 weeks after endorsement by the HMA, the CMDv secretariat will publish the SPC</w:t>
      </w:r>
      <w:r>
        <w:rPr>
          <w:spacing w:val="-59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workplan on the CMDv website.</w:t>
      </w:r>
    </w:p>
    <w:p w:rsidR="00A726EC" w:rsidRDefault="00584D88">
      <w:pPr>
        <w:pStyle w:val="BodyText"/>
        <w:spacing w:before="1"/>
        <w:ind w:left="1018" w:right="842"/>
      </w:pPr>
      <w:r>
        <w:t xml:space="preserve">According to </w:t>
      </w:r>
      <w:r w:rsidR="00AB339F">
        <w:t>A</w:t>
      </w:r>
      <w:r>
        <w:t>rticle 70</w:t>
      </w:r>
      <w:r w:rsidR="00AB339F">
        <w:t>.</w:t>
      </w:r>
      <w:r>
        <w:t xml:space="preserve"> of Regulation (EU) 2019/6 only a list of the reference VMPs</w:t>
      </w:r>
      <w:r w:rsidRPr="00CB6B3E">
        <w:t xml:space="preserve"> </w:t>
      </w:r>
      <w:r>
        <w:t>that will</w:t>
      </w:r>
      <w:r>
        <w:t xml:space="preserve"> be harmonised needs to be published. However the CMDv </w:t>
      </w:r>
      <w:r w:rsidR="00AB339F">
        <w:t xml:space="preserve">has </w:t>
      </w:r>
      <w:r>
        <w:t>decided to publish a</w:t>
      </w:r>
      <w:r w:rsidRPr="00CB6B3E">
        <w:t xml:space="preserve"> </w:t>
      </w:r>
      <w:r>
        <w:t xml:space="preserve">complete list </w:t>
      </w:r>
      <w:r w:rsidR="00AB339F">
        <w:t>that</w:t>
      </w:r>
      <w:r>
        <w:t xml:space="preserve"> also </w:t>
      </w:r>
      <w:r w:rsidR="00AB339F">
        <w:t xml:space="preserve">includes </w:t>
      </w:r>
      <w:r>
        <w:t>the generics/hybrids of the reference VMPs that will be harmonised in</w:t>
      </w:r>
      <w:r w:rsidRPr="00CB6B3E">
        <w:t xml:space="preserve"> </w:t>
      </w:r>
      <w:r>
        <w:t xml:space="preserve">accordance with </w:t>
      </w:r>
      <w:r w:rsidR="00AB339F">
        <w:t>A</w:t>
      </w:r>
      <w:r>
        <w:t xml:space="preserve">rticle 71, including an indicative period for the </w:t>
      </w:r>
      <w:r>
        <w:t>start of the SPC</w:t>
      </w:r>
      <w:r w:rsidRPr="00CB6B3E">
        <w:t xml:space="preserve"> </w:t>
      </w:r>
      <w:r>
        <w:t>harmonisation procedure of the reference VMP. Publication of this complete list allows MAHs</w:t>
      </w:r>
      <w:r w:rsidRPr="00CB6B3E">
        <w:t xml:space="preserve"> </w:t>
      </w:r>
      <w:r>
        <w:t>to</w:t>
      </w:r>
      <w:r w:rsidRPr="00CB6B3E">
        <w:t xml:space="preserve"> </w:t>
      </w:r>
      <w:r>
        <w:t>start the</w:t>
      </w:r>
      <w:r w:rsidRPr="00CB6B3E">
        <w:t xml:space="preserve"> </w:t>
      </w:r>
      <w:r>
        <w:t>preparation for the</w:t>
      </w:r>
      <w:r w:rsidRPr="00CB6B3E">
        <w:t xml:space="preserve"> </w:t>
      </w:r>
      <w:r>
        <w:t>respective SPC</w:t>
      </w:r>
      <w:r w:rsidRPr="00B65812">
        <w:t xml:space="preserve"> </w:t>
      </w:r>
      <w:r>
        <w:t>harmonisation procedure.</w:t>
      </w:r>
    </w:p>
    <w:p w:rsidR="00A726EC" w:rsidRDefault="00A726EC">
      <w:pPr>
        <w:pStyle w:val="BodyText"/>
        <w:spacing w:before="10"/>
        <w:rPr>
          <w:sz w:val="21"/>
        </w:rPr>
      </w:pPr>
    </w:p>
    <w:p w:rsidR="00A726EC" w:rsidRDefault="00584D88">
      <w:pPr>
        <w:pStyle w:val="BodyText"/>
        <w:ind w:left="1018" w:right="982"/>
      </w:pPr>
      <w:r>
        <w:t xml:space="preserve">The list published on the CMDv website needs to be considered as </w:t>
      </w:r>
      <w:r w:rsidR="00AB339F">
        <w:t>being current at the time</w:t>
      </w:r>
      <w:r>
        <w:t xml:space="preserve"> of publication and </w:t>
      </w:r>
      <w:r w:rsidR="00AB339F">
        <w:t>may not reflect subsequent</w:t>
      </w:r>
      <w:r>
        <w:t xml:space="preserve"> changes</w:t>
      </w:r>
      <w:r w:rsidR="00AB339F">
        <w:t>, for example,</w:t>
      </w:r>
      <w:r>
        <w:t xml:space="preserve"> the granting of a</w:t>
      </w:r>
      <w:r>
        <w:rPr>
          <w:spacing w:val="1"/>
        </w:rPr>
        <w:t xml:space="preserve"> </w:t>
      </w:r>
      <w:r>
        <w:t>new MA or the withdrawal of a MA in one or multiple MS</w:t>
      </w:r>
      <w:r w:rsidR="00AB339F">
        <w:t>s. N</w:t>
      </w:r>
      <w:r>
        <w:t>o updated overview will</w:t>
      </w:r>
      <w:r w:rsidR="00AB339F">
        <w:t xml:space="preserve"> </w:t>
      </w:r>
      <w:r>
        <w:rPr>
          <w:spacing w:val="-59"/>
        </w:rPr>
        <w:t xml:space="preserve"> </w:t>
      </w:r>
      <w:r w:rsidR="00AB339F">
        <w:rPr>
          <w:spacing w:val="-59"/>
        </w:rPr>
        <w:t xml:space="preserve"> </w:t>
      </w:r>
      <w:r>
        <w:t>be published but a disclaimer will be added that subsequently author</w:t>
      </w:r>
      <w:r>
        <w:t>i</w:t>
      </w:r>
      <w:r w:rsidR="00AB339F">
        <w:t>s</w:t>
      </w:r>
      <w:r>
        <w:t>ed generics and</w:t>
      </w:r>
      <w:r>
        <w:rPr>
          <w:spacing w:val="1"/>
        </w:rPr>
        <w:t xml:space="preserve"> </w:t>
      </w:r>
      <w:r>
        <w:t>hybrids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 to fall within the scope.</w:t>
      </w:r>
    </w:p>
    <w:p w:rsidR="00A726EC" w:rsidRDefault="00A726EC">
      <w:pPr>
        <w:pStyle w:val="BodyText"/>
      </w:pPr>
    </w:p>
    <w:p w:rsidR="00A726EC" w:rsidRPr="008D38F1" w:rsidRDefault="00584D88">
      <w:pPr>
        <w:pStyle w:val="BodyText"/>
        <w:spacing w:before="1"/>
        <w:ind w:left="1018" w:right="833"/>
      </w:pPr>
      <w:r w:rsidRPr="008D38F1">
        <w:t>NCAs that are RMS for an ongoing MR/DC procedure for a new marketing authori</w:t>
      </w:r>
      <w:r w:rsidR="00AB339F">
        <w:t>s</w:t>
      </w:r>
      <w:r w:rsidRPr="008D38F1">
        <w:t>ation of a</w:t>
      </w:r>
      <w:r w:rsidRPr="008D38F1">
        <w:rPr>
          <w:spacing w:val="1"/>
        </w:rPr>
        <w:t xml:space="preserve"> </w:t>
      </w:r>
      <w:r w:rsidRPr="008D38F1">
        <w:t>generic/hybrid</w:t>
      </w:r>
      <w:r w:rsidRPr="008D38F1">
        <w:rPr>
          <w:spacing w:val="1"/>
        </w:rPr>
        <w:t xml:space="preserve"> </w:t>
      </w:r>
      <w:r w:rsidRPr="008D38F1">
        <w:t>VMP</w:t>
      </w:r>
      <w:r w:rsidRPr="008D38F1">
        <w:rPr>
          <w:spacing w:val="1"/>
        </w:rPr>
        <w:t xml:space="preserve"> </w:t>
      </w:r>
      <w:r w:rsidRPr="008D38F1">
        <w:t>of</w:t>
      </w:r>
      <w:r w:rsidRPr="008D38F1">
        <w:rPr>
          <w:spacing w:val="2"/>
        </w:rPr>
        <w:t xml:space="preserve"> </w:t>
      </w:r>
      <w:r w:rsidRPr="008D38F1">
        <w:t>one</w:t>
      </w:r>
      <w:r w:rsidRPr="008D38F1">
        <w:rPr>
          <w:spacing w:val="1"/>
        </w:rPr>
        <w:t xml:space="preserve"> </w:t>
      </w:r>
      <w:r w:rsidRPr="008D38F1">
        <w:t>of</w:t>
      </w:r>
      <w:r w:rsidRPr="008D38F1">
        <w:rPr>
          <w:spacing w:val="1"/>
        </w:rPr>
        <w:t xml:space="preserve"> </w:t>
      </w:r>
      <w:r w:rsidRPr="008D38F1">
        <w:t>the</w:t>
      </w:r>
      <w:r w:rsidRPr="008D38F1">
        <w:rPr>
          <w:spacing w:val="2"/>
        </w:rPr>
        <w:t xml:space="preserve"> </w:t>
      </w:r>
      <w:r w:rsidRPr="008D38F1">
        <w:t>reference</w:t>
      </w:r>
      <w:r w:rsidRPr="008D38F1">
        <w:rPr>
          <w:spacing w:val="1"/>
        </w:rPr>
        <w:t xml:space="preserve"> </w:t>
      </w:r>
      <w:r w:rsidRPr="008D38F1">
        <w:t>VMPs</w:t>
      </w:r>
      <w:r w:rsidRPr="008D38F1">
        <w:rPr>
          <w:spacing w:val="2"/>
        </w:rPr>
        <w:t xml:space="preserve"> </w:t>
      </w:r>
      <w:r w:rsidRPr="008D38F1">
        <w:t>on</w:t>
      </w:r>
      <w:r w:rsidRPr="008D38F1">
        <w:rPr>
          <w:spacing w:val="1"/>
        </w:rPr>
        <w:t xml:space="preserve"> </w:t>
      </w:r>
      <w:r w:rsidRPr="008D38F1">
        <w:t>the</w:t>
      </w:r>
      <w:r w:rsidRPr="008D38F1">
        <w:rPr>
          <w:spacing w:val="1"/>
        </w:rPr>
        <w:t xml:space="preserve"> </w:t>
      </w:r>
      <w:r w:rsidRPr="008D38F1">
        <w:t>workplan</w:t>
      </w:r>
      <w:r w:rsidRPr="008D38F1">
        <w:rPr>
          <w:spacing w:val="3"/>
        </w:rPr>
        <w:t xml:space="preserve"> </w:t>
      </w:r>
      <w:r w:rsidRPr="008D38F1">
        <w:t>and</w:t>
      </w:r>
      <w:r w:rsidRPr="008D38F1">
        <w:rPr>
          <w:spacing w:val="1"/>
        </w:rPr>
        <w:t xml:space="preserve"> </w:t>
      </w:r>
      <w:r w:rsidRPr="008D38F1">
        <w:t>NCAs</w:t>
      </w:r>
      <w:r w:rsidRPr="008D38F1">
        <w:rPr>
          <w:spacing w:val="1"/>
        </w:rPr>
        <w:t xml:space="preserve"> </w:t>
      </w:r>
      <w:r w:rsidRPr="008D38F1">
        <w:t>that</w:t>
      </w:r>
      <w:r w:rsidRPr="008D38F1">
        <w:rPr>
          <w:spacing w:val="2"/>
        </w:rPr>
        <w:t xml:space="preserve"> </w:t>
      </w:r>
      <w:r w:rsidRPr="008D38F1">
        <w:t>have</w:t>
      </w:r>
      <w:r w:rsidRPr="008D38F1">
        <w:rPr>
          <w:spacing w:val="1"/>
        </w:rPr>
        <w:t xml:space="preserve"> </w:t>
      </w:r>
      <w:r w:rsidRPr="008D38F1">
        <w:t>an ongoing nation</w:t>
      </w:r>
      <w:r w:rsidRPr="008D38F1">
        <w:t>al procedure for a generic/hybrid VMP of one of the reference VMPs on the</w:t>
      </w:r>
      <w:r w:rsidRPr="008D38F1">
        <w:rPr>
          <w:spacing w:val="-59"/>
        </w:rPr>
        <w:t xml:space="preserve"> </w:t>
      </w:r>
      <w:r w:rsidRPr="008D38F1">
        <w:t>workplan should inform the applicant of the generic/hybrid on the need for a variation</w:t>
      </w:r>
      <w:r w:rsidRPr="008D38F1">
        <w:rPr>
          <w:spacing w:val="1"/>
        </w:rPr>
        <w:t xml:space="preserve"> </w:t>
      </w:r>
      <w:r w:rsidRPr="008D38F1">
        <w:t>requiring assessment to harmonise their SPC with the harmoni</w:t>
      </w:r>
      <w:r w:rsidR="00AB339F">
        <w:t>s</w:t>
      </w:r>
      <w:r w:rsidRPr="008D38F1">
        <w:t>ed SPC of the RVMP.</w:t>
      </w:r>
      <w:r w:rsidRPr="008D38F1">
        <w:rPr>
          <w:spacing w:val="1"/>
        </w:rPr>
        <w:t xml:space="preserve"> </w:t>
      </w:r>
      <w:r w:rsidRPr="008D38F1">
        <w:t>However,</w:t>
      </w:r>
      <w:r w:rsidRPr="008D38F1">
        <w:rPr>
          <w:spacing w:val="3"/>
        </w:rPr>
        <w:t xml:space="preserve"> </w:t>
      </w:r>
      <w:r w:rsidRPr="008D38F1">
        <w:t>it</w:t>
      </w:r>
      <w:r w:rsidRPr="008D38F1">
        <w:rPr>
          <w:spacing w:val="3"/>
        </w:rPr>
        <w:t xml:space="preserve"> </w:t>
      </w:r>
      <w:r w:rsidRPr="008D38F1">
        <w:t>should</w:t>
      </w:r>
      <w:r w:rsidRPr="008D38F1">
        <w:rPr>
          <w:spacing w:val="4"/>
        </w:rPr>
        <w:t xml:space="preserve"> </w:t>
      </w:r>
      <w:r w:rsidRPr="008D38F1">
        <w:t>be</w:t>
      </w:r>
      <w:r w:rsidRPr="008D38F1">
        <w:rPr>
          <w:spacing w:val="3"/>
        </w:rPr>
        <w:t xml:space="preserve"> </w:t>
      </w:r>
      <w:r w:rsidRPr="008D38F1">
        <w:t>noted</w:t>
      </w:r>
      <w:r w:rsidRPr="008D38F1">
        <w:rPr>
          <w:spacing w:val="3"/>
        </w:rPr>
        <w:t xml:space="preserve"> </w:t>
      </w:r>
      <w:r w:rsidRPr="008D38F1">
        <w:t>that</w:t>
      </w:r>
      <w:r w:rsidRPr="008D38F1">
        <w:rPr>
          <w:spacing w:val="4"/>
        </w:rPr>
        <w:t xml:space="preserve"> </w:t>
      </w:r>
      <w:r w:rsidRPr="008D38F1">
        <w:t>the</w:t>
      </w:r>
      <w:r w:rsidRPr="008D38F1">
        <w:rPr>
          <w:spacing w:val="2"/>
        </w:rPr>
        <w:t xml:space="preserve"> </w:t>
      </w:r>
      <w:r w:rsidRPr="008D38F1">
        <w:t>MAHs</w:t>
      </w:r>
      <w:r w:rsidRPr="008D38F1">
        <w:rPr>
          <w:spacing w:val="3"/>
        </w:rPr>
        <w:t xml:space="preserve"> </w:t>
      </w:r>
      <w:r w:rsidRPr="008D38F1">
        <w:t>of</w:t>
      </w:r>
      <w:r w:rsidRPr="008D38F1">
        <w:rPr>
          <w:spacing w:val="4"/>
        </w:rPr>
        <w:t xml:space="preserve"> </w:t>
      </w:r>
      <w:r w:rsidRPr="008D38F1">
        <w:t>generics/hybrids</w:t>
      </w:r>
      <w:r w:rsidRPr="008D38F1">
        <w:rPr>
          <w:spacing w:val="3"/>
        </w:rPr>
        <w:t xml:space="preserve"> </w:t>
      </w:r>
      <w:r w:rsidRPr="008D38F1">
        <w:t>do</w:t>
      </w:r>
      <w:r w:rsidRPr="008D38F1">
        <w:rPr>
          <w:spacing w:val="3"/>
        </w:rPr>
        <w:t xml:space="preserve"> </w:t>
      </w:r>
      <w:r w:rsidRPr="008D38F1">
        <w:t>have</w:t>
      </w:r>
      <w:r w:rsidRPr="008D38F1">
        <w:rPr>
          <w:spacing w:val="4"/>
        </w:rPr>
        <w:t xml:space="preserve"> </w:t>
      </w:r>
      <w:r w:rsidRPr="008D38F1">
        <w:t>the</w:t>
      </w:r>
      <w:r w:rsidRPr="008D38F1">
        <w:rPr>
          <w:spacing w:val="3"/>
        </w:rPr>
        <w:t xml:space="preserve"> </w:t>
      </w:r>
      <w:r w:rsidRPr="008D38F1">
        <w:t>legal</w:t>
      </w:r>
      <w:r w:rsidRPr="008D38F1">
        <w:rPr>
          <w:spacing w:val="3"/>
        </w:rPr>
        <w:t xml:space="preserve"> </w:t>
      </w:r>
      <w:r w:rsidRPr="008D38F1">
        <w:t>obligation</w:t>
      </w:r>
      <w:r w:rsidRPr="008D38F1">
        <w:rPr>
          <w:spacing w:val="1"/>
        </w:rPr>
        <w:t xml:space="preserve"> </w:t>
      </w:r>
      <w:r w:rsidRPr="008D38F1">
        <w:t xml:space="preserve">to harmonise the SPCs of their products in accordance with </w:t>
      </w:r>
      <w:r w:rsidR="00AB339F">
        <w:t>A</w:t>
      </w:r>
      <w:r w:rsidRPr="008D38F1">
        <w:t xml:space="preserve">rticle 71 of </w:t>
      </w:r>
      <w:r w:rsidR="00AB339F">
        <w:t>R</w:t>
      </w:r>
      <w:r w:rsidRPr="008D38F1">
        <w:t>egulation</w:t>
      </w:r>
      <w:r w:rsidRPr="008D38F1">
        <w:rPr>
          <w:spacing w:val="1"/>
        </w:rPr>
        <w:t xml:space="preserve"> </w:t>
      </w:r>
      <w:r w:rsidR="00AD6200">
        <w:rPr>
          <w:spacing w:val="1"/>
        </w:rPr>
        <w:t xml:space="preserve">(EU) </w:t>
      </w:r>
      <w:r w:rsidRPr="008D38F1">
        <w:t>2019/6/EC and that the NCA concerned cannot be held responsible for ensuring</w:t>
      </w:r>
      <w:r w:rsidRPr="008D38F1">
        <w:t xml:space="preserve"> the timely</w:t>
      </w:r>
      <w:r w:rsidRPr="008D38F1">
        <w:rPr>
          <w:spacing w:val="1"/>
        </w:rPr>
        <w:t xml:space="preserve"> </w:t>
      </w:r>
      <w:r w:rsidRPr="008D38F1">
        <w:t>submission</w:t>
      </w:r>
      <w:r w:rsidRPr="008D38F1">
        <w:rPr>
          <w:spacing w:val="-2"/>
        </w:rPr>
        <w:t xml:space="preserve"> </w:t>
      </w:r>
      <w:r w:rsidRPr="008D38F1">
        <w:t>of the variation requiring</w:t>
      </w:r>
      <w:r w:rsidRPr="008D38F1">
        <w:rPr>
          <w:spacing w:val="-1"/>
        </w:rPr>
        <w:t xml:space="preserve"> </w:t>
      </w:r>
      <w:r w:rsidRPr="008D38F1">
        <w:t>assessment</w:t>
      </w:r>
      <w:r w:rsidRPr="008D38F1">
        <w:rPr>
          <w:spacing w:val="-2"/>
        </w:rPr>
        <w:t xml:space="preserve"> </w:t>
      </w:r>
      <w:r w:rsidRPr="008D38F1">
        <w:t>by the MAH.</w:t>
      </w:r>
    </w:p>
    <w:p w:rsidR="00A726EC" w:rsidRPr="00746862" w:rsidRDefault="00A726EC">
      <w:pPr>
        <w:pStyle w:val="BodyText"/>
        <w:rPr>
          <w:color w:val="FF0000"/>
          <w:sz w:val="24"/>
        </w:rPr>
      </w:pPr>
    </w:p>
    <w:p w:rsidR="00A726EC" w:rsidRPr="00746862" w:rsidRDefault="00A726EC">
      <w:pPr>
        <w:pStyle w:val="BodyText"/>
        <w:rPr>
          <w:color w:val="FF0000"/>
          <w:sz w:val="24"/>
        </w:rPr>
      </w:pPr>
    </w:p>
    <w:p w:rsidR="00A726EC" w:rsidRDefault="00A726EC">
      <w:pPr>
        <w:pStyle w:val="BodyText"/>
        <w:spacing w:before="7"/>
        <w:rPr>
          <w:sz w:val="33"/>
        </w:rPr>
      </w:pPr>
    </w:p>
    <w:p w:rsidR="00A726EC" w:rsidRDefault="00584D88" w:rsidP="00950ED4">
      <w:pPr>
        <w:pStyle w:val="ListParagraph"/>
        <w:numPr>
          <w:ilvl w:val="2"/>
          <w:numId w:val="6"/>
        </w:numPr>
        <w:tabs>
          <w:tab w:val="left" w:pos="1843"/>
        </w:tabs>
        <w:ind w:left="3332" w:hanging="2198"/>
        <w:jc w:val="left"/>
      </w:pPr>
      <w:r>
        <w:rPr>
          <w:u w:val="single"/>
        </w:rPr>
        <w:t>SPC</w:t>
      </w:r>
      <w:r>
        <w:rPr>
          <w:spacing w:val="-2"/>
          <w:u w:val="single"/>
        </w:rPr>
        <w:t xml:space="preserve"> </w:t>
      </w:r>
      <w:r>
        <w:rPr>
          <w:u w:val="single"/>
        </w:rPr>
        <w:t>harmonisation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Consent</w:t>
      </w:r>
      <w:r>
        <w:rPr>
          <w:spacing w:val="-1"/>
          <w:u w:val="single"/>
        </w:rPr>
        <w:t xml:space="preserve"> </w:t>
      </w:r>
      <w:r>
        <w:rPr>
          <w:u w:val="single"/>
        </w:rPr>
        <w:t>applications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1055"/>
      </w:pPr>
      <w:r>
        <w:t>Since the SPC harmonisation of Informed Consent marketing authorisations is not covered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(EU)</w:t>
      </w:r>
      <w:r>
        <w:rPr>
          <w:spacing w:val="-1"/>
        </w:rPr>
        <w:t xml:space="preserve"> </w:t>
      </w:r>
      <w:r>
        <w:t>2019/6, the</w:t>
      </w:r>
      <w:r>
        <w:rPr>
          <w:spacing w:val="-2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</w:p>
    <w:p w:rsidR="00A726EC" w:rsidRDefault="00A726EC">
      <w:pPr>
        <w:sectPr w:rsidR="00A726EC">
          <w:pgSz w:w="11910" w:h="16840"/>
          <w:pgMar w:top="1060" w:right="600" w:bottom="900" w:left="400" w:header="0" w:footer="718" w:gutter="0"/>
          <w:cols w:space="720"/>
        </w:sectPr>
      </w:pPr>
    </w:p>
    <w:p w:rsidR="00A726EC" w:rsidRDefault="00584D88">
      <w:pPr>
        <w:pStyle w:val="BodyText"/>
        <w:spacing w:before="74"/>
        <w:ind w:left="1018" w:right="1092"/>
      </w:pPr>
      <w:r>
        <w:lastRenderedPageBreak/>
        <w:t>Informed Consent MAs has to be done under the scope of Article 70 as a separate</w:t>
      </w:r>
      <w:r>
        <w:rPr>
          <w:spacing w:val="1"/>
        </w:rPr>
        <w:t xml:space="preserve"> </w:t>
      </w:r>
      <w:r>
        <w:t>procedure of the SPC harmonisation of the reference VMP. However, since Informed</w:t>
      </w:r>
      <w:r>
        <w:rPr>
          <w:spacing w:val="1"/>
        </w:rPr>
        <w:t xml:space="preserve"> </w:t>
      </w:r>
      <w:r>
        <w:t>Consent MA</w:t>
      </w:r>
      <w:r w:rsidR="00AD6200">
        <w:t>s</w:t>
      </w:r>
      <w:r>
        <w:t xml:space="preserve"> are linked</w:t>
      </w:r>
      <w:r>
        <w:t xml:space="preserve"> to the VMP with regard to which consent is given, it is preferable to</w:t>
      </w:r>
      <w:r w:rsidR="00AD6200">
        <w:t xml:space="preserve"> </w:t>
      </w:r>
      <w:r>
        <w:rPr>
          <w:spacing w:val="-59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 xml:space="preserve">the SPCs of both VMPs </w:t>
      </w:r>
      <w:r w:rsidR="00AD6200">
        <w:t xml:space="preserve">aligned </w:t>
      </w:r>
      <w:r>
        <w:t>as</w:t>
      </w:r>
      <w:r>
        <w:rPr>
          <w:spacing w:val="-1"/>
        </w:rPr>
        <w:t xml:space="preserve"> </w:t>
      </w:r>
      <w:r>
        <w:t>much as possible.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BodyText"/>
        <w:ind w:left="1018" w:right="1176"/>
      </w:pPr>
      <w:r>
        <w:t>In the case where the MAH of the Informed Consent MA is the same as the MAH of the</w:t>
      </w:r>
      <w:r w:rsidRPr="00125886">
        <w:t xml:space="preserve"> </w:t>
      </w:r>
      <w:r>
        <w:t xml:space="preserve">reference VMP (or belongs to the same group </w:t>
      </w:r>
      <w:r>
        <w:t xml:space="preserve">of companies), the SPC harmonisation </w:t>
      </w:r>
      <w:r w:rsidR="00AD6200">
        <w:t>should</w:t>
      </w:r>
      <w:r w:rsidR="00AD6200" w:rsidRPr="00125886">
        <w:t xml:space="preserve"> </w:t>
      </w:r>
      <w:r>
        <w:t>preferably be run in parallel to the SPC harmonisation of the reference VMP. However,</w:t>
      </w:r>
      <w:r w:rsidRPr="00125886">
        <w:t xml:space="preserve"> </w:t>
      </w:r>
      <w:r>
        <w:t>taking into account the workload related to these procedures, both the MAH and the RMS</w:t>
      </w:r>
      <w:r w:rsidRPr="00125886">
        <w:t xml:space="preserve"> </w:t>
      </w:r>
      <w:r>
        <w:t>should</w:t>
      </w:r>
      <w:r w:rsidRPr="00125886">
        <w:t xml:space="preserve"> </w:t>
      </w:r>
      <w:r>
        <w:t>agree to run both procedures</w:t>
      </w:r>
      <w:r w:rsidRPr="00125886">
        <w:t xml:space="preserve"> </w:t>
      </w:r>
      <w:r>
        <w:t xml:space="preserve">in </w:t>
      </w:r>
      <w:r>
        <w:t>parallel.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83"/>
      </w:pPr>
      <w:r>
        <w:t>In all other cases, the SPC harmonisation of the Informed Consent MA will be run separately</w:t>
      </w:r>
      <w:r>
        <w:rPr>
          <w:spacing w:val="-59"/>
        </w:rPr>
        <w:t xml:space="preserve"> </w:t>
      </w:r>
      <w:r>
        <w:t>from the SPC harmonisation of the reference VMP after the completion of the harmonisation</w:t>
      </w:r>
      <w:r>
        <w:rPr>
          <w:spacing w:val="-59"/>
        </w:rPr>
        <w:t xml:space="preserve"> </w:t>
      </w:r>
      <w:r>
        <w:t>of the reference VMP. This procedure has to be run in accordanc</w:t>
      </w:r>
      <w:r>
        <w:t>e with article 70 with a 180-</w:t>
      </w:r>
      <w:r>
        <w:rPr>
          <w:spacing w:val="-59"/>
        </w:rPr>
        <w:t xml:space="preserve"> </w:t>
      </w:r>
      <w:r>
        <w:t>day procedure, with the option to close the procedure earlier in case there is an agreement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D180.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810"/>
      </w:pPr>
      <w:r>
        <w:t>The CMDv will take into account these principles while elaborating the workplan as described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4.1.7.</w:t>
      </w:r>
    </w:p>
    <w:p w:rsidR="00A726EC" w:rsidRDefault="00A726EC">
      <w:pPr>
        <w:pStyle w:val="BodyText"/>
        <w:rPr>
          <w:sz w:val="24"/>
        </w:rPr>
      </w:pPr>
    </w:p>
    <w:p w:rsidR="00A726EC" w:rsidRDefault="00A726EC">
      <w:pPr>
        <w:pStyle w:val="BodyText"/>
        <w:rPr>
          <w:sz w:val="24"/>
        </w:rPr>
      </w:pPr>
    </w:p>
    <w:p w:rsidR="00A726EC" w:rsidRDefault="00584D88">
      <w:pPr>
        <w:pStyle w:val="Heading2"/>
        <w:numPr>
          <w:ilvl w:val="1"/>
          <w:numId w:val="3"/>
        </w:numPr>
        <w:tabs>
          <w:tab w:val="left" w:pos="1897"/>
          <w:tab w:val="left" w:pos="1898"/>
        </w:tabs>
        <w:spacing w:before="207"/>
      </w:pPr>
      <w:bookmarkStart w:id="10" w:name="_Toc87426334"/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</w:t>
      </w:r>
      <w:bookmarkEnd w:id="10"/>
    </w:p>
    <w:p w:rsidR="00A726EC" w:rsidRDefault="00584D88" w:rsidP="00950ED4">
      <w:pPr>
        <w:pStyle w:val="ListParagraph"/>
        <w:numPr>
          <w:ilvl w:val="2"/>
          <w:numId w:val="3"/>
        </w:numPr>
        <w:spacing w:before="158" w:line="360" w:lineRule="auto"/>
        <w:ind w:left="1560" w:right="1227" w:hanging="567"/>
        <w:jc w:val="left"/>
      </w:pPr>
      <w:r>
        <w:rPr>
          <w:u w:val="single"/>
        </w:rPr>
        <w:t>Selection of the RMS for the harmonisation of a reference veterinary medicinal</w:t>
      </w:r>
      <w:r>
        <w:rPr>
          <w:spacing w:val="-59"/>
        </w:rPr>
        <w:t xml:space="preserve"> </w:t>
      </w:r>
      <w:r>
        <w:rPr>
          <w:u w:val="single"/>
        </w:rPr>
        <w:t>product</w:t>
      </w:r>
    </w:p>
    <w:p w:rsidR="00A726EC" w:rsidRDefault="00584D88">
      <w:pPr>
        <w:pStyle w:val="BodyText"/>
        <w:spacing w:before="92"/>
        <w:ind w:left="1018" w:right="847"/>
      </w:pPr>
      <w:r>
        <w:t xml:space="preserve">Taking into account that for the establishment of the workplan the commitment of the RMS </w:t>
      </w:r>
      <w:r>
        <w:t>to</w:t>
      </w:r>
      <w:r>
        <w:rPr>
          <w:spacing w:val="-59"/>
        </w:rPr>
        <w:t xml:space="preserve"> </w:t>
      </w:r>
      <w:r>
        <w:t>provide the required resources for the SPC harmonisation is needed, the decision on the</w:t>
      </w:r>
      <w:r>
        <w:rPr>
          <w:spacing w:val="1"/>
        </w:rPr>
        <w:t xml:space="preserve"> </w:t>
      </w:r>
      <w:r>
        <w:t>selection of the products to be harmonised and the appointment of an RMS for each of the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VMPs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harmonised are</w:t>
      </w:r>
      <w:r>
        <w:rPr>
          <w:spacing w:val="-1"/>
        </w:rPr>
        <w:t xml:space="preserve"> </w:t>
      </w:r>
      <w:r>
        <w:t>interlinked</w:t>
      </w:r>
      <w:r>
        <w:rPr>
          <w:spacing w:val="-1"/>
        </w:rPr>
        <w:t xml:space="preserve"> </w:t>
      </w:r>
      <w:r>
        <w:t>and should</w:t>
      </w:r>
      <w:r>
        <w:rPr>
          <w:spacing w:val="-1"/>
        </w:rPr>
        <w:t xml:space="preserve"> </w:t>
      </w:r>
      <w:r>
        <w:t>be discussed</w:t>
      </w:r>
      <w:r>
        <w:rPr>
          <w:spacing w:val="-1"/>
        </w:rPr>
        <w:t xml:space="preserve"> </w:t>
      </w:r>
      <w:r>
        <w:t>toge</w:t>
      </w:r>
      <w:r>
        <w:t>ther.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1434"/>
      </w:pPr>
      <w:r>
        <w:t>A pre-requisite for being RMS for a SPC harmonisation procedure is that the product is</w:t>
      </w:r>
      <w:r>
        <w:rPr>
          <w:spacing w:val="-59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in the Member State acting as RMS.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 w:right="1434"/>
      </w:pPr>
      <w:r>
        <w:t>For the designation of a RMS for a SPC harmonisation procedure, the following criteria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taken into account</w:t>
      </w:r>
      <w:r>
        <w:t>:</w:t>
      </w:r>
    </w:p>
    <w:p w:rsidR="00A726EC" w:rsidRDefault="00A726EC">
      <w:pPr>
        <w:pStyle w:val="BodyText"/>
      </w:pPr>
    </w:p>
    <w:p w:rsidR="00A726EC" w:rsidRDefault="00584D88">
      <w:pPr>
        <w:pStyle w:val="ListParagraph"/>
        <w:numPr>
          <w:ilvl w:val="0"/>
          <w:numId w:val="2"/>
        </w:numPr>
        <w:tabs>
          <w:tab w:val="left" w:pos="1302"/>
          <w:tab w:val="left" w:pos="1304"/>
        </w:tabs>
        <w:spacing w:line="252" w:lineRule="exact"/>
        <w:ind w:left="1303" w:hanging="286"/>
      </w:pPr>
      <w:r>
        <w:t>MS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</w:p>
    <w:p w:rsidR="00A726EC" w:rsidRDefault="00584D88">
      <w:pPr>
        <w:pStyle w:val="ListParagraph"/>
        <w:numPr>
          <w:ilvl w:val="0"/>
          <w:numId w:val="2"/>
        </w:numPr>
        <w:tabs>
          <w:tab w:val="left" w:pos="1303"/>
          <w:tab w:val="left" w:pos="1304"/>
        </w:tabs>
        <w:spacing w:line="252" w:lineRule="exact"/>
        <w:ind w:left="1303" w:hanging="286"/>
      </w:pPr>
      <w:r>
        <w:t>Voluntary</w:t>
      </w:r>
      <w:r>
        <w:rPr>
          <w:spacing w:val="-3"/>
        </w:rPr>
        <w:t xml:space="preserve"> </w:t>
      </w:r>
      <w:r>
        <w:t>candidates;</w:t>
      </w:r>
    </w:p>
    <w:p w:rsidR="00A726EC" w:rsidRDefault="00584D88">
      <w:pPr>
        <w:pStyle w:val="ListParagraph"/>
        <w:numPr>
          <w:ilvl w:val="0"/>
          <w:numId w:val="2"/>
        </w:numPr>
        <w:tabs>
          <w:tab w:val="left" w:pos="1302"/>
          <w:tab w:val="left" w:pos="1303"/>
        </w:tabs>
        <w:spacing w:before="1"/>
        <w:ind w:left="1302"/>
      </w:pPr>
      <w:r>
        <w:t>The</w:t>
      </w:r>
      <w:r>
        <w:rPr>
          <w:spacing w:val="-1"/>
        </w:rPr>
        <w:t xml:space="preserve"> </w:t>
      </w:r>
      <w:r>
        <w:t>NCA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RMS</w:t>
      </w:r>
      <w:r>
        <w:rPr>
          <w:spacing w:val="-1"/>
        </w:rPr>
        <w:t xml:space="preserve"> </w:t>
      </w:r>
      <w:r>
        <w:t>for the same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MRP/DCP;</w:t>
      </w:r>
    </w:p>
    <w:p w:rsidR="00A726EC" w:rsidRDefault="00A726EC">
      <w:pPr>
        <w:pStyle w:val="BodyText"/>
      </w:pPr>
    </w:p>
    <w:p w:rsidR="00A726EC" w:rsidRDefault="00584D88">
      <w:pPr>
        <w:pStyle w:val="BodyText"/>
        <w:ind w:left="1018"/>
      </w:pPr>
      <w:r>
        <w:t>Other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account:</w:t>
      </w:r>
    </w:p>
    <w:p w:rsidR="00A726EC" w:rsidRDefault="00584D88">
      <w:pPr>
        <w:pStyle w:val="ListParagraph"/>
        <w:numPr>
          <w:ilvl w:val="0"/>
          <w:numId w:val="2"/>
        </w:numPr>
        <w:tabs>
          <w:tab w:val="left" w:pos="1303"/>
          <w:tab w:val="left" w:pos="1304"/>
        </w:tabs>
        <w:ind w:left="1303" w:hanging="286"/>
      </w:pPr>
      <w:r>
        <w:t>RMSship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generic/hybrid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product;</w:t>
      </w:r>
    </w:p>
    <w:p w:rsidR="00A726EC" w:rsidRDefault="00584D88" w:rsidP="00950ED4">
      <w:pPr>
        <w:pStyle w:val="ListParagraph"/>
        <w:numPr>
          <w:ilvl w:val="0"/>
          <w:numId w:val="2"/>
        </w:numPr>
        <w:tabs>
          <w:tab w:val="left" w:pos="1303"/>
        </w:tabs>
        <w:spacing w:before="1"/>
        <w:ind w:right="1722" w:firstLine="0"/>
      </w:pPr>
      <w:r>
        <w:t>Rapporteurship for a centrali</w:t>
      </w:r>
      <w:r w:rsidR="00AD6200">
        <w:t>s</w:t>
      </w:r>
      <w:r>
        <w:t>ed marketing authorisation application for the same</w:t>
      </w:r>
      <w:r>
        <w:rPr>
          <w:spacing w:val="-59"/>
        </w:rPr>
        <w:t xml:space="preserve"> </w:t>
      </w:r>
      <w:r w:rsidR="00AD6200">
        <w:rPr>
          <w:spacing w:val="-59"/>
        </w:rPr>
        <w:t xml:space="preserve">         </w:t>
      </w:r>
      <w:r w:rsidR="00AD6200">
        <w:t xml:space="preserve"> m</w:t>
      </w:r>
      <w:r>
        <w:t>olecule</w:t>
      </w:r>
      <w:r>
        <w:rPr>
          <w:spacing w:val="-1"/>
        </w:rPr>
        <w:t xml:space="preserve"> </w:t>
      </w:r>
      <w:r>
        <w:t>or a rapporteurship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MRL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substance;</w:t>
      </w:r>
    </w:p>
    <w:p w:rsidR="00A726EC" w:rsidRDefault="00584D88" w:rsidP="00950ED4">
      <w:pPr>
        <w:pStyle w:val="ListParagraph"/>
        <w:numPr>
          <w:ilvl w:val="0"/>
          <w:numId w:val="2"/>
        </w:numPr>
        <w:tabs>
          <w:tab w:val="left" w:pos="1303"/>
        </w:tabs>
        <w:spacing w:line="252" w:lineRule="exact"/>
        <w:ind w:left="1303" w:hanging="286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MA</w:t>
      </w:r>
      <w:r w:rsidR="00AD6200">
        <w:t>s</w:t>
      </w:r>
      <w:r>
        <w:rPr>
          <w:spacing w:val="-1"/>
        </w:rPr>
        <w:t xml:space="preserve"> </w:t>
      </w:r>
      <w:r>
        <w:t>(generics/hybrid</w:t>
      </w:r>
      <w:r w:rsidR="00AD6200">
        <w:t>s</w:t>
      </w:r>
      <w:r>
        <w:t>)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MS;</w:t>
      </w:r>
    </w:p>
    <w:p w:rsidR="00A726EC" w:rsidRDefault="00584D88" w:rsidP="00950ED4">
      <w:pPr>
        <w:pStyle w:val="ListParagraph"/>
        <w:numPr>
          <w:ilvl w:val="0"/>
          <w:numId w:val="2"/>
        </w:numPr>
        <w:tabs>
          <w:tab w:val="left" w:pos="1303"/>
        </w:tabs>
        <w:ind w:left="1303" w:hanging="286"/>
      </w:pP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lead-authority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t>management;</w:t>
      </w:r>
    </w:p>
    <w:p w:rsidR="00A726EC" w:rsidRDefault="00584D88" w:rsidP="00950ED4">
      <w:pPr>
        <w:pStyle w:val="ListParagraph"/>
        <w:numPr>
          <w:ilvl w:val="0"/>
          <w:numId w:val="2"/>
        </w:numPr>
        <w:tabs>
          <w:tab w:val="left" w:pos="1303"/>
        </w:tabs>
        <w:ind w:left="1302"/>
      </w:pPr>
      <w:r>
        <w:t>Preference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MAH;</w:t>
      </w:r>
    </w:p>
    <w:p w:rsidR="00A726EC" w:rsidRDefault="00584D88" w:rsidP="00950ED4">
      <w:pPr>
        <w:pStyle w:val="ListParagraph"/>
        <w:numPr>
          <w:ilvl w:val="0"/>
          <w:numId w:val="2"/>
        </w:numPr>
        <w:tabs>
          <w:tab w:val="left" w:pos="1303"/>
        </w:tabs>
        <w:ind w:right="1981" w:firstLine="0"/>
      </w:pPr>
      <w:r>
        <w:t>Reasonable workload repartition between the MS</w:t>
      </w:r>
      <w:r w:rsidR="00AD6200">
        <w:t>s</w:t>
      </w:r>
      <w:r>
        <w:t xml:space="preserve"> in the framework of the SPC</w:t>
      </w:r>
      <w:r w:rsidR="00AD6200">
        <w:t xml:space="preserve"> </w:t>
      </w:r>
      <w:r>
        <w:rPr>
          <w:spacing w:val="-59"/>
        </w:rPr>
        <w:t xml:space="preserve"> </w:t>
      </w:r>
      <w:r>
        <w:t>harmonisation</w:t>
      </w:r>
      <w:r>
        <w:rPr>
          <w:spacing w:val="-1"/>
        </w:rPr>
        <w:t xml:space="preserve"> </w:t>
      </w:r>
      <w:r>
        <w:t>procedures</w:t>
      </w:r>
    </w:p>
    <w:p w:rsidR="00A726EC" w:rsidRDefault="00A726EC">
      <w:pPr>
        <w:sectPr w:rsidR="00A726EC">
          <w:pgSz w:w="11910" w:h="16840"/>
          <w:pgMar w:top="1060" w:right="600" w:bottom="900" w:left="400" w:header="0" w:footer="718" w:gutter="0"/>
          <w:cols w:space="720"/>
        </w:sectPr>
      </w:pPr>
    </w:p>
    <w:p w:rsidR="00A726EC" w:rsidRDefault="00584D88" w:rsidP="00950ED4">
      <w:pPr>
        <w:pStyle w:val="ListParagraph"/>
        <w:numPr>
          <w:ilvl w:val="2"/>
          <w:numId w:val="3"/>
        </w:numPr>
        <w:tabs>
          <w:tab w:val="left" w:pos="1701"/>
        </w:tabs>
        <w:spacing w:before="74"/>
        <w:ind w:left="2557" w:hanging="1423"/>
        <w:jc w:val="left"/>
      </w:pPr>
      <w:r>
        <w:rPr>
          <w:u w:val="single"/>
        </w:rPr>
        <w:lastRenderedPageBreak/>
        <w:t>Selection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RMS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harmonisation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generic/hybrid</w:t>
      </w:r>
      <w:r>
        <w:rPr>
          <w:spacing w:val="-1"/>
          <w:u w:val="single"/>
        </w:rPr>
        <w:t xml:space="preserve"> </w:t>
      </w:r>
      <w:r>
        <w:rPr>
          <w:u w:val="single"/>
        </w:rPr>
        <w:t>VM</w:t>
      </w:r>
      <w:r>
        <w:rPr>
          <w:u w:val="single"/>
        </w:rPr>
        <w:t>P</w:t>
      </w:r>
    </w:p>
    <w:p w:rsidR="00A726EC" w:rsidRDefault="00A726EC">
      <w:pPr>
        <w:pStyle w:val="BodyText"/>
        <w:rPr>
          <w:sz w:val="20"/>
        </w:rPr>
      </w:pPr>
    </w:p>
    <w:p w:rsidR="00A726EC" w:rsidRDefault="00A726EC">
      <w:pPr>
        <w:pStyle w:val="BodyText"/>
        <w:spacing w:before="5"/>
        <w:rPr>
          <w:sz w:val="23"/>
        </w:rPr>
      </w:pPr>
    </w:p>
    <w:p w:rsidR="00A726EC" w:rsidRDefault="00584D88">
      <w:pPr>
        <w:pStyle w:val="BodyText"/>
        <w:ind w:left="1018" w:right="859"/>
      </w:pPr>
      <w:r>
        <w:t>For the designation of RMSs for the subsequent harmonisation of the generics/hybrids, there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multiple cases:</w:t>
      </w:r>
    </w:p>
    <w:p w:rsidR="00A726EC" w:rsidRDefault="00584D88">
      <w:pPr>
        <w:pStyle w:val="ListParagraph"/>
        <w:numPr>
          <w:ilvl w:val="0"/>
          <w:numId w:val="1"/>
        </w:numPr>
        <w:tabs>
          <w:tab w:val="left" w:pos="1727"/>
          <w:tab w:val="left" w:pos="1728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t>generic/hybrid</w:t>
      </w:r>
      <w:r>
        <w:rPr>
          <w:spacing w:val="-1"/>
        </w:rPr>
        <w:t xml:space="preserve"> </w:t>
      </w:r>
      <w:r>
        <w:t>veterinary</w:t>
      </w:r>
      <w:r>
        <w:rPr>
          <w:spacing w:val="-2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MS:</w:t>
      </w:r>
    </w:p>
    <w:p w:rsidR="00A726EC" w:rsidRDefault="00584D88">
      <w:pPr>
        <w:pStyle w:val="BodyText"/>
        <w:ind w:left="1738" w:right="1104"/>
      </w:pPr>
      <w:r>
        <w:t xml:space="preserve">The subsequent harmonisation is a purely national </w:t>
      </w:r>
      <w:r>
        <w:t>procedure in the MS concerned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 designation of a</w:t>
      </w:r>
      <w:r>
        <w:rPr>
          <w:spacing w:val="-1"/>
        </w:rPr>
        <w:t xml:space="preserve"> </w:t>
      </w:r>
      <w:r>
        <w:t>RMS is required.</w:t>
      </w:r>
    </w:p>
    <w:p w:rsidR="00A726EC" w:rsidRDefault="00A726EC">
      <w:pPr>
        <w:pStyle w:val="BodyText"/>
      </w:pPr>
    </w:p>
    <w:p w:rsidR="00A726EC" w:rsidRDefault="00584D88">
      <w:pPr>
        <w:pStyle w:val="ListParagraph"/>
        <w:numPr>
          <w:ilvl w:val="0"/>
          <w:numId w:val="1"/>
        </w:numPr>
        <w:tabs>
          <w:tab w:val="left" w:pos="1727"/>
          <w:tab w:val="left" w:pos="1728"/>
        </w:tabs>
        <w:spacing w:before="1"/>
        <w:ind w:right="1202" w:hanging="710"/>
      </w:pPr>
      <w:r>
        <w:t>The generic/hybrid veterinary medicinal product is authorised by means of a DCP:</w:t>
      </w:r>
      <w:r>
        <w:rPr>
          <w:spacing w:val="-59"/>
        </w:rPr>
        <w:t xml:space="preserve"> </w:t>
      </w:r>
      <w:r>
        <w:t>The subsequent harmonisation will be done by means of a MRP variation under</w:t>
      </w:r>
      <w:r>
        <w:rPr>
          <w:spacing w:val="1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 the RMS</w:t>
      </w:r>
      <w:r>
        <w:rPr>
          <w:spacing w:val="1"/>
        </w:rPr>
        <w:t xml:space="preserve"> </w:t>
      </w:r>
      <w:r>
        <w:t xml:space="preserve">of </w:t>
      </w:r>
      <w:r>
        <w:t>the generic/hybrid.</w:t>
      </w:r>
    </w:p>
    <w:p w:rsidR="00A726EC" w:rsidRDefault="00A726EC">
      <w:pPr>
        <w:pStyle w:val="BodyText"/>
        <w:spacing w:before="11"/>
        <w:rPr>
          <w:sz w:val="21"/>
        </w:rPr>
      </w:pPr>
    </w:p>
    <w:p w:rsidR="00A726EC" w:rsidRDefault="00584D88">
      <w:pPr>
        <w:pStyle w:val="ListParagraph"/>
        <w:numPr>
          <w:ilvl w:val="0"/>
          <w:numId w:val="1"/>
        </w:numPr>
        <w:tabs>
          <w:tab w:val="left" w:pos="1727"/>
          <w:tab w:val="left" w:pos="1728"/>
        </w:tabs>
        <w:ind w:left="1738" w:right="1139" w:hanging="720"/>
      </w:pPr>
      <w:r>
        <w:t>The generic/hybrid veterinary medicinal product is authorised by means of national</w:t>
      </w:r>
      <w:r>
        <w:rPr>
          <w:spacing w:val="-59"/>
        </w:rPr>
        <w:t xml:space="preserve"> </w:t>
      </w:r>
      <w:r>
        <w:t>procedures in multiple MS</w:t>
      </w:r>
      <w:r w:rsidR="00CA5211">
        <w:t>s</w:t>
      </w:r>
      <w:r>
        <w:t xml:space="preserve"> or by national procedure in at least 1 MS and by</w:t>
      </w:r>
      <w:r>
        <w:rPr>
          <w:spacing w:val="1"/>
        </w:rPr>
        <w:t xml:space="preserve"> </w:t>
      </w:r>
      <w:r>
        <w:t>MRP/DCP</w:t>
      </w:r>
      <w:r>
        <w:rPr>
          <w:spacing w:val="-1"/>
        </w:rPr>
        <w:t xml:space="preserve"> </w:t>
      </w:r>
      <w:r>
        <w:t>in at least 2</w:t>
      </w:r>
      <w:r>
        <w:rPr>
          <w:spacing w:val="-2"/>
        </w:rPr>
        <w:t xml:space="preserve"> </w:t>
      </w:r>
      <w:r>
        <w:t>other MS</w:t>
      </w:r>
      <w:r w:rsidR="00CA5211">
        <w:t>s</w:t>
      </w:r>
      <w:r>
        <w:t>:</w:t>
      </w:r>
    </w:p>
    <w:p w:rsidR="00A726EC" w:rsidRDefault="00584D88">
      <w:pPr>
        <w:pStyle w:val="BodyText"/>
        <w:ind w:left="1738" w:right="1398"/>
      </w:pPr>
      <w:r>
        <w:t>The subsequent harmonisation will be done b</w:t>
      </w:r>
      <w:r>
        <w:t>y means of a MRP variation under</w:t>
      </w:r>
      <w:r>
        <w:rPr>
          <w:spacing w:val="-59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 the RMS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MRP/DCP authorised VMPs.</w:t>
      </w:r>
    </w:p>
    <w:p w:rsidR="00A726EC" w:rsidRDefault="00A726EC">
      <w:pPr>
        <w:pStyle w:val="BodyText"/>
      </w:pPr>
    </w:p>
    <w:p w:rsidR="00A726EC" w:rsidRDefault="00584D88">
      <w:pPr>
        <w:pStyle w:val="ListParagraph"/>
        <w:numPr>
          <w:ilvl w:val="0"/>
          <w:numId w:val="1"/>
        </w:numPr>
        <w:tabs>
          <w:tab w:val="left" w:pos="1727"/>
          <w:tab w:val="left" w:pos="1728"/>
        </w:tabs>
        <w:ind w:left="1738" w:right="1139" w:hanging="720"/>
      </w:pPr>
      <w:r>
        <w:t>The generic/hybrid veterinary medicinal product is authorised by means of national</w:t>
      </w:r>
      <w:r>
        <w:rPr>
          <w:spacing w:val="-59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in multiple MS</w:t>
      </w:r>
      <w:r w:rsidR="00CA5211">
        <w:t>s</w:t>
      </w:r>
      <w:r>
        <w:t>:</w:t>
      </w:r>
    </w:p>
    <w:p w:rsidR="00A726EC" w:rsidRDefault="00584D88">
      <w:pPr>
        <w:pStyle w:val="BodyText"/>
        <w:ind w:left="1738" w:right="909"/>
      </w:pPr>
      <w:r>
        <w:t xml:space="preserve">The harmonisation of the SPCs of the national products </w:t>
      </w:r>
      <w:r>
        <w:t>must be done by means of a</w:t>
      </w:r>
      <w:r>
        <w:rPr>
          <w:spacing w:val="-59"/>
        </w:rPr>
        <w:t xml:space="preserve"> </w:t>
      </w:r>
      <w:r>
        <w:t>worksharing</w:t>
      </w:r>
      <w:r>
        <w:rPr>
          <w:spacing w:val="-2"/>
        </w:rPr>
        <w:t xml:space="preserve"> </w:t>
      </w:r>
      <w:r>
        <w:t>procedure.</w:t>
      </w:r>
    </w:p>
    <w:p w:rsidR="00A726EC" w:rsidRDefault="00584D88">
      <w:pPr>
        <w:pStyle w:val="BodyText"/>
        <w:ind w:left="1738" w:right="823"/>
      </w:pPr>
      <w:r>
        <w:t>In the cases where the SPC harmonisation of a generic/hybrid will be done by means</w:t>
      </w:r>
      <w:r>
        <w:rPr>
          <w:spacing w:val="1"/>
        </w:rPr>
        <w:t xml:space="preserve"> </w:t>
      </w:r>
      <w:r>
        <w:t>of a worksharing procedure, the designation of the RMS will be done in the same way</w:t>
      </w:r>
      <w:r>
        <w:rPr>
          <w:spacing w:val="-5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WS</w:t>
      </w:r>
      <w:r>
        <w:rPr>
          <w:spacing w:val="5"/>
        </w:rPr>
        <w:t xml:space="preserve"> </w:t>
      </w:r>
      <w:r>
        <w:t>procedures: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MAH</w:t>
      </w:r>
      <w:r>
        <w:rPr>
          <w:spacing w:val="5"/>
        </w:rPr>
        <w:t xml:space="preserve"> </w:t>
      </w:r>
      <w:r>
        <w:t>sho</w:t>
      </w:r>
      <w:r>
        <w:t>uld</w:t>
      </w:r>
      <w:r>
        <w:rPr>
          <w:spacing w:val="5"/>
        </w:rPr>
        <w:t xml:space="preserve"> </w:t>
      </w:r>
      <w:r>
        <w:t>propose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(NCA)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Authority.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CMDv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 appoint a different Reference Authority if this is more appropriate to the marketing</w:t>
      </w:r>
      <w:r>
        <w:rPr>
          <w:spacing w:val="1"/>
        </w:rPr>
        <w:t xml:space="preserve"> </w:t>
      </w:r>
      <w:r>
        <w:t xml:space="preserve">authorisations involved in the worksharing </w:t>
      </w:r>
      <w:r>
        <w:t>procedure. An MAH that wishes to propose</w:t>
      </w:r>
      <w:r>
        <w:rPr>
          <w:spacing w:val="-59"/>
        </w:rPr>
        <w:t xml:space="preserve"> </w:t>
      </w:r>
      <w:r>
        <w:t>an RMS, should provide this information, while providing the information listed in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4.1.5.</w:t>
      </w:r>
    </w:p>
    <w:p w:rsidR="00A726EC" w:rsidRDefault="00A726EC">
      <w:pPr>
        <w:sectPr w:rsidR="00A726EC">
          <w:pgSz w:w="11910" w:h="16840"/>
          <w:pgMar w:top="1060" w:right="600" w:bottom="900" w:left="400" w:header="0" w:footer="718" w:gutter="0"/>
          <w:cols w:space="720"/>
        </w:sectPr>
      </w:pPr>
    </w:p>
    <w:p w:rsidR="00A726EC" w:rsidRDefault="00A726EC">
      <w:pPr>
        <w:pStyle w:val="BodyText"/>
        <w:spacing w:before="4"/>
        <w:rPr>
          <w:sz w:val="17"/>
        </w:rPr>
      </w:pPr>
    </w:p>
    <w:p w:rsidR="00A726EC" w:rsidRDefault="00584D88">
      <w:pPr>
        <w:pStyle w:val="Heading2"/>
        <w:spacing w:before="93"/>
      </w:pPr>
      <w:bookmarkStart w:id="11" w:name="_Toc87426335"/>
      <w:r>
        <w:t>ANNEX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DOCUMENTS</w:t>
      </w:r>
      <w:bookmarkEnd w:id="11"/>
    </w:p>
    <w:p w:rsidR="00A726EC" w:rsidRDefault="00A726EC">
      <w:pPr>
        <w:pStyle w:val="BodyText"/>
        <w:rPr>
          <w:rFonts w:ascii="Arial"/>
          <w:b/>
          <w:sz w:val="20"/>
        </w:rPr>
      </w:pPr>
    </w:p>
    <w:p w:rsidR="00A726EC" w:rsidRDefault="00A726EC">
      <w:pPr>
        <w:pStyle w:val="BodyText"/>
        <w:rPr>
          <w:rFonts w:ascii="Arial"/>
          <w:b/>
          <w:sz w:val="16"/>
        </w:rPr>
      </w:pPr>
    </w:p>
    <w:p w:rsidR="00950ED4" w:rsidRPr="00950ED4" w:rsidRDefault="00584D88" w:rsidP="00950ED4">
      <w:pPr>
        <w:pStyle w:val="BodyText"/>
        <w:numPr>
          <w:ilvl w:val="1"/>
          <w:numId w:val="14"/>
        </w:numPr>
        <w:tabs>
          <w:tab w:val="left" w:pos="3146"/>
        </w:tabs>
        <w:spacing w:before="92"/>
        <w:ind w:right="2828"/>
      </w:pPr>
      <w:r w:rsidRPr="00950ED4">
        <w:t>BPG for the harmonisation of reference products</w:t>
      </w:r>
    </w:p>
    <w:p w:rsidR="00A726EC" w:rsidRPr="00950ED4" w:rsidRDefault="00584D88" w:rsidP="00950ED4">
      <w:pPr>
        <w:pStyle w:val="BodyText"/>
        <w:numPr>
          <w:ilvl w:val="1"/>
          <w:numId w:val="14"/>
        </w:numPr>
        <w:tabs>
          <w:tab w:val="left" w:pos="3146"/>
        </w:tabs>
        <w:spacing w:before="92"/>
        <w:ind w:right="2828"/>
      </w:pPr>
      <w:r w:rsidRPr="00950ED4">
        <w:t>BPG</w:t>
      </w:r>
      <w:r w:rsidRPr="00950ED4">
        <w:rPr>
          <w:spacing w:val="-2"/>
        </w:rPr>
        <w:t xml:space="preserve"> </w:t>
      </w:r>
      <w:r w:rsidRPr="00950ED4">
        <w:t>for</w:t>
      </w:r>
      <w:r w:rsidRPr="00950ED4">
        <w:rPr>
          <w:spacing w:val="-1"/>
        </w:rPr>
        <w:t xml:space="preserve"> </w:t>
      </w:r>
      <w:r w:rsidRPr="00950ED4">
        <w:t>the</w:t>
      </w:r>
      <w:r w:rsidRPr="00950ED4">
        <w:rPr>
          <w:spacing w:val="-1"/>
        </w:rPr>
        <w:t xml:space="preserve"> </w:t>
      </w:r>
      <w:r w:rsidRPr="00950ED4">
        <w:t>harmonisation</w:t>
      </w:r>
      <w:r w:rsidRPr="00950ED4">
        <w:rPr>
          <w:spacing w:val="-1"/>
        </w:rPr>
        <w:t xml:space="preserve"> </w:t>
      </w:r>
      <w:r w:rsidRPr="00950ED4">
        <w:t>of</w:t>
      </w:r>
      <w:r w:rsidRPr="00950ED4">
        <w:rPr>
          <w:spacing w:val="-1"/>
        </w:rPr>
        <w:t xml:space="preserve"> </w:t>
      </w:r>
      <w:r w:rsidRPr="00950ED4">
        <w:t>generics</w:t>
      </w:r>
      <w:r w:rsidRPr="00950ED4">
        <w:rPr>
          <w:spacing w:val="-2"/>
        </w:rPr>
        <w:t xml:space="preserve"> </w:t>
      </w:r>
      <w:r w:rsidRPr="00950ED4">
        <w:t>and</w:t>
      </w:r>
      <w:r w:rsidRPr="00950ED4">
        <w:rPr>
          <w:spacing w:val="-1"/>
        </w:rPr>
        <w:t xml:space="preserve"> </w:t>
      </w:r>
      <w:r w:rsidRPr="00950ED4">
        <w:t>hybrids</w:t>
      </w:r>
    </w:p>
    <w:p w:rsidR="00A726EC" w:rsidRPr="00950ED4" w:rsidRDefault="00584D88" w:rsidP="00950ED4">
      <w:pPr>
        <w:pStyle w:val="BodyText"/>
        <w:numPr>
          <w:ilvl w:val="1"/>
          <w:numId w:val="14"/>
        </w:numPr>
        <w:tabs>
          <w:tab w:val="left" w:pos="3145"/>
        </w:tabs>
      </w:pPr>
      <w:r w:rsidRPr="00950ED4">
        <w:t>CMDv</w:t>
      </w:r>
      <w:r w:rsidRPr="00950ED4">
        <w:rPr>
          <w:spacing w:val="-2"/>
        </w:rPr>
        <w:t xml:space="preserve"> </w:t>
      </w:r>
      <w:r w:rsidRPr="00950ED4">
        <w:t>Rules</w:t>
      </w:r>
      <w:r w:rsidRPr="00950ED4">
        <w:rPr>
          <w:spacing w:val="-1"/>
        </w:rPr>
        <w:t xml:space="preserve"> </w:t>
      </w:r>
      <w:r w:rsidRPr="00950ED4">
        <w:t>of</w:t>
      </w:r>
      <w:r w:rsidRPr="00950ED4">
        <w:rPr>
          <w:spacing w:val="-1"/>
        </w:rPr>
        <w:t xml:space="preserve"> </w:t>
      </w:r>
      <w:r w:rsidRPr="00950ED4">
        <w:t>Procedure</w:t>
      </w:r>
    </w:p>
    <w:p w:rsidR="00A726EC" w:rsidRPr="00950ED4" w:rsidRDefault="00584D88" w:rsidP="00950ED4">
      <w:pPr>
        <w:pStyle w:val="BodyText"/>
        <w:numPr>
          <w:ilvl w:val="1"/>
          <w:numId w:val="14"/>
        </w:numPr>
        <w:tabs>
          <w:tab w:val="left" w:pos="3146"/>
        </w:tabs>
        <w:ind w:right="814"/>
      </w:pPr>
      <w:r w:rsidRPr="00950ED4">
        <w:t>Management</w:t>
      </w:r>
      <w:r w:rsidRPr="00950ED4">
        <w:rPr>
          <w:spacing w:val="33"/>
        </w:rPr>
        <w:t xml:space="preserve"> </w:t>
      </w:r>
      <w:r w:rsidRPr="00950ED4">
        <w:t>of</w:t>
      </w:r>
      <w:r w:rsidRPr="00950ED4">
        <w:rPr>
          <w:spacing w:val="33"/>
        </w:rPr>
        <w:t xml:space="preserve"> </w:t>
      </w:r>
      <w:r w:rsidRPr="00950ED4">
        <w:t>e-mail</w:t>
      </w:r>
      <w:r w:rsidRPr="00950ED4">
        <w:rPr>
          <w:spacing w:val="32"/>
        </w:rPr>
        <w:t xml:space="preserve"> </w:t>
      </w:r>
      <w:r w:rsidRPr="00950ED4">
        <w:t>use</w:t>
      </w:r>
      <w:r w:rsidRPr="00950ED4">
        <w:rPr>
          <w:spacing w:val="33"/>
        </w:rPr>
        <w:t xml:space="preserve"> </w:t>
      </w:r>
      <w:r w:rsidRPr="00950ED4">
        <w:t>during</w:t>
      </w:r>
      <w:r w:rsidRPr="00950ED4">
        <w:rPr>
          <w:spacing w:val="32"/>
        </w:rPr>
        <w:t xml:space="preserve"> </w:t>
      </w:r>
      <w:r w:rsidRPr="00950ED4">
        <w:t>procedures</w:t>
      </w:r>
      <w:r w:rsidRPr="00950ED4">
        <w:rPr>
          <w:spacing w:val="31"/>
        </w:rPr>
        <w:t xml:space="preserve"> </w:t>
      </w:r>
      <w:r w:rsidRPr="00950ED4">
        <w:t>and</w:t>
      </w:r>
      <w:r w:rsidRPr="00950ED4">
        <w:rPr>
          <w:spacing w:val="33"/>
        </w:rPr>
        <w:t xml:space="preserve"> </w:t>
      </w:r>
      <w:r w:rsidRPr="00950ED4">
        <w:t>standardisation</w:t>
      </w:r>
      <w:r w:rsidRPr="00950ED4">
        <w:rPr>
          <w:spacing w:val="34"/>
        </w:rPr>
        <w:t xml:space="preserve"> </w:t>
      </w:r>
      <w:r w:rsidRPr="00950ED4">
        <w:t>of</w:t>
      </w:r>
      <w:r w:rsidRPr="00950ED4">
        <w:rPr>
          <w:spacing w:val="-58"/>
        </w:rPr>
        <w:t xml:space="preserve"> </w:t>
      </w:r>
      <w:r w:rsidRPr="00950ED4">
        <w:t>Subheadings</w:t>
      </w:r>
    </w:p>
    <w:p w:rsidR="00A726EC" w:rsidRPr="00950ED4" w:rsidRDefault="00584D88" w:rsidP="00950ED4">
      <w:pPr>
        <w:pStyle w:val="BodyText"/>
        <w:numPr>
          <w:ilvl w:val="1"/>
          <w:numId w:val="14"/>
        </w:numPr>
        <w:tabs>
          <w:tab w:val="left" w:pos="3177"/>
        </w:tabs>
        <w:ind w:right="813"/>
        <w:jc w:val="both"/>
      </w:pPr>
      <w:r w:rsidRPr="00950ED4">
        <w:t>Guideline</w:t>
      </w:r>
      <w:r w:rsidRPr="00950ED4">
        <w:rPr>
          <w:spacing w:val="56"/>
        </w:rPr>
        <w:t xml:space="preserve"> </w:t>
      </w:r>
      <w:r w:rsidRPr="00950ED4">
        <w:t>on</w:t>
      </w:r>
      <w:r w:rsidRPr="00950ED4">
        <w:rPr>
          <w:spacing w:val="56"/>
        </w:rPr>
        <w:t xml:space="preserve"> </w:t>
      </w:r>
      <w:r w:rsidRPr="00950ED4">
        <w:t>the</w:t>
      </w:r>
      <w:r w:rsidRPr="00950ED4">
        <w:rPr>
          <w:spacing w:val="57"/>
        </w:rPr>
        <w:t xml:space="preserve"> </w:t>
      </w:r>
      <w:r w:rsidRPr="00950ED4">
        <w:t>definition</w:t>
      </w:r>
      <w:r w:rsidRPr="00950ED4">
        <w:rPr>
          <w:spacing w:val="56"/>
        </w:rPr>
        <w:t xml:space="preserve"> </w:t>
      </w:r>
      <w:r w:rsidRPr="00950ED4">
        <w:t>of</w:t>
      </w:r>
      <w:r w:rsidRPr="00950ED4">
        <w:rPr>
          <w:spacing w:val="56"/>
        </w:rPr>
        <w:t xml:space="preserve"> </w:t>
      </w:r>
      <w:r w:rsidRPr="00950ED4">
        <w:t>a</w:t>
      </w:r>
      <w:r w:rsidRPr="00950ED4">
        <w:rPr>
          <w:spacing w:val="57"/>
        </w:rPr>
        <w:t xml:space="preserve"> </w:t>
      </w:r>
      <w:r w:rsidRPr="00950ED4">
        <w:t>potential</w:t>
      </w:r>
      <w:r w:rsidRPr="00950ED4">
        <w:rPr>
          <w:spacing w:val="56"/>
        </w:rPr>
        <w:t xml:space="preserve"> </w:t>
      </w:r>
      <w:r w:rsidRPr="00950ED4">
        <w:t>serious</w:t>
      </w:r>
      <w:r w:rsidRPr="00950ED4">
        <w:rPr>
          <w:spacing w:val="56"/>
        </w:rPr>
        <w:t xml:space="preserve"> </w:t>
      </w:r>
      <w:r w:rsidRPr="00950ED4">
        <w:t>risk</w:t>
      </w:r>
      <w:r w:rsidRPr="00950ED4">
        <w:rPr>
          <w:spacing w:val="56"/>
        </w:rPr>
        <w:t xml:space="preserve"> </w:t>
      </w:r>
      <w:r w:rsidRPr="00950ED4">
        <w:t>to</w:t>
      </w:r>
      <w:r w:rsidRPr="00950ED4">
        <w:rPr>
          <w:spacing w:val="56"/>
        </w:rPr>
        <w:t xml:space="preserve"> </w:t>
      </w:r>
      <w:r w:rsidRPr="00950ED4">
        <w:t>human</w:t>
      </w:r>
      <w:r w:rsidRPr="00950ED4">
        <w:rPr>
          <w:spacing w:val="56"/>
        </w:rPr>
        <w:t xml:space="preserve"> </w:t>
      </w:r>
      <w:r w:rsidRPr="00950ED4">
        <w:t>or</w:t>
      </w:r>
      <w:r w:rsidRPr="00950ED4">
        <w:rPr>
          <w:spacing w:val="-59"/>
        </w:rPr>
        <w:t xml:space="preserve"> </w:t>
      </w:r>
      <w:r w:rsidRPr="00950ED4">
        <w:t>animal health or for the environment in the cont</w:t>
      </w:r>
      <w:r w:rsidRPr="00950ED4">
        <w:t>ext of Article 33(1) and (2) of Directive</w:t>
      </w:r>
      <w:r w:rsidRPr="00950ED4">
        <w:rPr>
          <w:spacing w:val="1"/>
        </w:rPr>
        <w:t xml:space="preserve"> </w:t>
      </w:r>
      <w:r w:rsidRPr="00950ED4">
        <w:t>2001/82/EC</w:t>
      </w:r>
      <w:r w:rsidRPr="00950ED4">
        <w:rPr>
          <w:spacing w:val="-1"/>
        </w:rPr>
        <w:t xml:space="preserve"> </w:t>
      </w:r>
      <w:r w:rsidRPr="00950ED4">
        <w:t>— March 2006</w:t>
      </w:r>
    </w:p>
    <w:p w:rsidR="00A726EC" w:rsidRDefault="00A726EC">
      <w:pPr>
        <w:jc w:val="both"/>
        <w:sectPr w:rsidR="00A726EC">
          <w:pgSz w:w="11910" w:h="16840"/>
          <w:pgMar w:top="1600" w:right="600" w:bottom="900" w:left="400" w:header="0" w:footer="718" w:gutter="0"/>
          <w:cols w:space="720"/>
        </w:sectPr>
      </w:pPr>
    </w:p>
    <w:p w:rsidR="00A726EC" w:rsidRDefault="00584D88">
      <w:pPr>
        <w:pStyle w:val="Heading2"/>
        <w:spacing w:before="74"/>
        <w:ind w:left="225" w:right="26"/>
        <w:jc w:val="center"/>
      </w:pPr>
      <w:bookmarkStart w:id="12" w:name="_Toc87426336"/>
      <w:r>
        <w:lastRenderedPageBreak/>
        <w:t>ANNEX</w:t>
      </w:r>
      <w:r>
        <w:rPr>
          <w:spacing w:val="-5"/>
        </w:rPr>
        <w:t xml:space="preserve"> </w:t>
      </w:r>
      <w:r>
        <w:t>2</w:t>
      </w:r>
      <w:r w:rsidR="00671E30">
        <w:t>: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ABBREVIATIONS</w:t>
      </w:r>
      <w:bookmarkEnd w:id="12"/>
    </w:p>
    <w:p w:rsidR="00A726EC" w:rsidRDefault="00A726EC">
      <w:pPr>
        <w:pStyle w:val="BodyText"/>
        <w:rPr>
          <w:rFonts w:ascii="Arial"/>
          <w:b/>
          <w:sz w:val="24"/>
        </w:rPr>
      </w:pPr>
    </w:p>
    <w:p w:rsidR="00A726EC" w:rsidRDefault="00A726EC">
      <w:pPr>
        <w:pStyle w:val="BodyText"/>
        <w:spacing w:before="10"/>
        <w:rPr>
          <w:rFonts w:ascii="Arial"/>
          <w:b/>
          <w:sz w:val="19"/>
        </w:rPr>
      </w:pPr>
    </w:p>
    <w:p w:rsidR="00A726EC" w:rsidRDefault="00584D88">
      <w:pPr>
        <w:pStyle w:val="BodyText"/>
        <w:tabs>
          <w:tab w:val="left" w:pos="2458"/>
        </w:tabs>
        <w:spacing w:before="1"/>
        <w:ind w:left="1018"/>
      </w:pPr>
      <w:r>
        <w:t>BPG</w:t>
      </w:r>
      <w:r>
        <w:tab/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Guide</w:t>
      </w:r>
    </w:p>
    <w:p w:rsidR="00A726EC" w:rsidRDefault="00584D88">
      <w:pPr>
        <w:pStyle w:val="BodyText"/>
        <w:tabs>
          <w:tab w:val="left" w:pos="2459"/>
        </w:tabs>
        <w:ind w:left="2458" w:right="984" w:hanging="1440"/>
      </w:pPr>
      <w:r>
        <w:t>CMDv</w:t>
      </w:r>
      <w:r>
        <w:tab/>
      </w:r>
      <w:r>
        <w:tab/>
        <w:t>Co-ordination Group for Mutual Recognition and Decentralised Procedures –</w:t>
      </w:r>
      <w:r>
        <w:rPr>
          <w:spacing w:val="-59"/>
        </w:rPr>
        <w:t xml:space="preserve"> </w:t>
      </w:r>
      <w:r>
        <w:t>veterinary</w:t>
      </w:r>
    </w:p>
    <w:p w:rsidR="00A726EC" w:rsidRDefault="00584D88">
      <w:pPr>
        <w:pStyle w:val="BodyText"/>
        <w:tabs>
          <w:tab w:val="left" w:pos="2458"/>
        </w:tabs>
        <w:ind w:left="1018"/>
      </w:pPr>
      <w:r>
        <w:t>DCP</w:t>
      </w:r>
      <w:r>
        <w:tab/>
      </w:r>
      <w:r>
        <w:t>Decentralised</w:t>
      </w:r>
      <w:r>
        <w:rPr>
          <w:spacing w:val="-3"/>
        </w:rPr>
        <w:t xml:space="preserve"> </w:t>
      </w:r>
      <w:r>
        <w:t>Procedure</w:t>
      </w:r>
    </w:p>
    <w:p w:rsidR="00A726EC" w:rsidRDefault="00584D88">
      <w:pPr>
        <w:pStyle w:val="BodyText"/>
        <w:tabs>
          <w:tab w:val="left" w:pos="2458"/>
        </w:tabs>
        <w:spacing w:before="1" w:line="252" w:lineRule="exact"/>
        <w:ind w:left="1018"/>
      </w:pPr>
      <w:r>
        <w:t>HMA</w:t>
      </w:r>
      <w:r>
        <w:tab/>
        <w:t>Heads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Agencies</w:t>
      </w:r>
    </w:p>
    <w:p w:rsidR="00A726EC" w:rsidRDefault="00584D88">
      <w:pPr>
        <w:pStyle w:val="BodyText"/>
        <w:tabs>
          <w:tab w:val="left" w:pos="2458"/>
        </w:tabs>
        <w:spacing w:line="252" w:lineRule="exact"/>
        <w:ind w:left="1018"/>
      </w:pPr>
      <w:r>
        <w:t>MA</w:t>
      </w:r>
      <w:r>
        <w:tab/>
        <w:t>Marketing</w:t>
      </w:r>
      <w:r>
        <w:rPr>
          <w:spacing w:val="-2"/>
        </w:rPr>
        <w:t xml:space="preserve"> </w:t>
      </w:r>
      <w:r>
        <w:t>Authorisation</w:t>
      </w:r>
    </w:p>
    <w:p w:rsidR="00A726EC" w:rsidRDefault="00584D88">
      <w:pPr>
        <w:pStyle w:val="BodyText"/>
        <w:tabs>
          <w:tab w:val="left" w:pos="2458"/>
        </w:tabs>
        <w:ind w:left="1018" w:right="4702"/>
      </w:pPr>
      <w:r>
        <w:t>MAH(s)</w:t>
      </w:r>
      <w:r>
        <w:tab/>
        <w:t>Marketing Authorisation Holder(s)</w:t>
      </w:r>
      <w:r>
        <w:rPr>
          <w:spacing w:val="1"/>
        </w:rPr>
        <w:t xml:space="preserve"> </w:t>
      </w:r>
      <w:r>
        <w:t>MMD</w:t>
      </w:r>
      <w:r>
        <w:tab/>
        <w:t>Managing Meeting Documents system</w:t>
      </w:r>
      <w:r>
        <w:rPr>
          <w:spacing w:val="-59"/>
        </w:rPr>
        <w:t xml:space="preserve"> </w:t>
      </w:r>
      <w:r>
        <w:t>MS(S)</w:t>
      </w:r>
      <w:r>
        <w:tab/>
        <w:t>Member State(s)</w:t>
      </w:r>
    </w:p>
    <w:p w:rsidR="00A726EC" w:rsidRDefault="00584D88">
      <w:pPr>
        <w:pStyle w:val="BodyText"/>
        <w:tabs>
          <w:tab w:val="left" w:pos="2458"/>
        </w:tabs>
        <w:ind w:left="1018" w:right="5337"/>
      </w:pPr>
      <w:r>
        <w:t>MRP</w:t>
      </w:r>
      <w:r>
        <w:tab/>
        <w:t>Mutual Recognition Procedure</w:t>
      </w:r>
      <w:r>
        <w:rPr>
          <w:spacing w:val="1"/>
        </w:rPr>
        <w:t xml:space="preserve"> </w:t>
      </w:r>
      <w:r>
        <w:t>NCA(S)</w:t>
      </w:r>
      <w:r>
        <w:tab/>
        <w:t xml:space="preserve">National Competent </w:t>
      </w:r>
      <w:r>
        <w:t>authority(s)</w:t>
      </w:r>
      <w:r>
        <w:rPr>
          <w:spacing w:val="-59"/>
        </w:rPr>
        <w:t xml:space="preserve"> </w:t>
      </w:r>
      <w:r>
        <w:t>RMS</w:t>
      </w:r>
      <w:r>
        <w:tab/>
        <w:t>Reference</w:t>
      </w:r>
      <w:r>
        <w:rPr>
          <w:spacing w:val="-1"/>
        </w:rPr>
        <w:t xml:space="preserve"> </w:t>
      </w:r>
      <w:r>
        <w:t>Member State(s)</w:t>
      </w:r>
    </w:p>
    <w:p w:rsidR="00A726EC" w:rsidRDefault="00584D88">
      <w:pPr>
        <w:pStyle w:val="BodyText"/>
        <w:tabs>
          <w:tab w:val="left" w:pos="2458"/>
        </w:tabs>
        <w:ind w:left="1018" w:right="4323"/>
      </w:pPr>
      <w:r>
        <w:t>RVMP(s)</w:t>
      </w:r>
      <w:r>
        <w:tab/>
        <w:t>Reference Veterinary medicinal product(s)</w:t>
      </w:r>
      <w:r>
        <w:rPr>
          <w:spacing w:val="-59"/>
        </w:rPr>
        <w:t xml:space="preserve"> </w:t>
      </w:r>
      <w:r>
        <w:t>SPC</w:t>
      </w:r>
      <w:r>
        <w:tab/>
        <w:t>Summary of Product Characteristics</w:t>
      </w:r>
      <w:r>
        <w:rPr>
          <w:spacing w:val="1"/>
        </w:rPr>
        <w:t xml:space="preserve"> </w:t>
      </w:r>
      <w:r>
        <w:t>VMP(s)</w:t>
      </w:r>
      <w:r>
        <w:tab/>
        <w:t>veterinary</w:t>
      </w:r>
      <w:r>
        <w:rPr>
          <w:spacing w:val="-1"/>
        </w:rPr>
        <w:t xml:space="preserve"> </w:t>
      </w:r>
      <w:r>
        <w:t>medicinal product(s)</w:t>
      </w:r>
    </w:p>
    <w:p w:rsidR="00A726EC" w:rsidRDefault="00A726EC">
      <w:pPr>
        <w:sectPr w:rsidR="00A726EC">
          <w:pgSz w:w="11910" w:h="16840"/>
          <w:pgMar w:top="1060" w:right="600" w:bottom="900" w:left="400" w:header="0" w:footer="718" w:gutter="0"/>
          <w:cols w:space="720"/>
        </w:sectPr>
      </w:pPr>
    </w:p>
    <w:p w:rsidR="00A726EC" w:rsidRDefault="00584D88" w:rsidP="00671E30">
      <w:pPr>
        <w:ind w:left="101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ANNEX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3: NCA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SPC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harmonisation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request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form</w:t>
      </w:r>
    </w:p>
    <w:p w:rsidR="00A726EC" w:rsidRDefault="00A726EC">
      <w:pPr>
        <w:pStyle w:val="BodyText"/>
        <w:rPr>
          <w:rFonts w:ascii="Arial"/>
          <w:b/>
        </w:rPr>
      </w:pPr>
    </w:p>
    <w:p w:rsidR="00A726EC" w:rsidRDefault="00584D88">
      <w:pPr>
        <w:ind w:left="1553" w:right="135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 xml:space="preserve">Request for SPC </w:t>
      </w:r>
      <w:r>
        <w:rPr>
          <w:rFonts w:ascii="Arial Black"/>
          <w:sz w:val="24"/>
        </w:rPr>
        <w:t>harmonisation according to article 70 of the</w:t>
      </w:r>
      <w:r>
        <w:rPr>
          <w:rFonts w:ascii="Arial Black"/>
          <w:spacing w:val="-78"/>
          <w:sz w:val="24"/>
        </w:rPr>
        <w:t xml:space="preserve"> </w:t>
      </w:r>
      <w:r>
        <w:rPr>
          <w:rFonts w:ascii="Arial Black"/>
          <w:sz w:val="24"/>
        </w:rPr>
        <w:t>Regulation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(EU)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2019/6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for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a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reference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medicinal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product</w:t>
      </w:r>
    </w:p>
    <w:p w:rsidR="00A726EC" w:rsidRDefault="00A726EC">
      <w:pPr>
        <w:pStyle w:val="BodyText"/>
        <w:spacing w:before="1"/>
        <w:rPr>
          <w:rFonts w:ascii="Arial Black"/>
          <w:sz w:val="24"/>
        </w:rPr>
      </w:pPr>
    </w:p>
    <w:p w:rsidR="00A726EC" w:rsidRDefault="00584D88">
      <w:pPr>
        <w:ind w:left="228" w:right="26"/>
        <w:jc w:val="center"/>
        <w:rPr>
          <w:rFonts w:ascii="Times New Roman"/>
          <w:b/>
          <w:i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2115820</wp:posOffset>
                </wp:positionV>
                <wp:extent cx="118110" cy="11811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5" style="width:9.3pt;height:9.3pt;margin-top:166.6pt;margin-left:258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weight="0.72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2115820</wp:posOffset>
                </wp:positionV>
                <wp:extent cx="118110" cy="11811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width:9.3pt;height:9.3pt;margin-top:166.6pt;margin-left:5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weight="0.72pt"/>
            </w:pict>
          </mc:Fallback>
        </mc:AlternateContent>
      </w:r>
      <w:r w:rsidR="00243A51">
        <w:rPr>
          <w:rFonts w:ascii="Times New Roman"/>
          <w:b/>
          <w:i/>
          <w:sz w:val="24"/>
        </w:rPr>
        <w:t>This</w:t>
      </w:r>
      <w:r w:rsidR="00243A51">
        <w:rPr>
          <w:rFonts w:ascii="Times New Roman"/>
          <w:b/>
          <w:i/>
          <w:spacing w:val="-1"/>
          <w:sz w:val="24"/>
        </w:rPr>
        <w:t xml:space="preserve"> </w:t>
      </w:r>
      <w:r w:rsidR="00243A51">
        <w:rPr>
          <w:rFonts w:ascii="Times New Roman"/>
          <w:b/>
          <w:i/>
          <w:sz w:val="24"/>
        </w:rPr>
        <w:t xml:space="preserve">form should be sent to </w:t>
      </w:r>
      <w:hyperlink r:id="rId18" w:history="1">
        <w:r w:rsidR="00243A51">
          <w:rPr>
            <w:rFonts w:ascii="Times New Roman"/>
            <w:b/>
            <w:i/>
            <w:color w:val="0000FF"/>
            <w:sz w:val="24"/>
            <w:u w:val="thick" w:color="0000FF"/>
          </w:rPr>
          <w:t>CMDv@ema.europa.eu</w:t>
        </w:r>
      </w:hyperlink>
    </w:p>
    <w:p w:rsidR="00A726EC" w:rsidRDefault="00A726EC">
      <w:pPr>
        <w:pStyle w:val="BodyText"/>
        <w:spacing w:before="11"/>
        <w:rPr>
          <w:rFonts w:ascii="Times New Roman"/>
          <w:b/>
          <w:i/>
          <w:sz w:val="21"/>
        </w:rPr>
      </w:pPr>
    </w:p>
    <w:tbl>
      <w:tblPr>
        <w:tblStyle w:val="NormalTable0"/>
        <w:tblW w:w="0" w:type="auto"/>
        <w:tblInd w:w="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F5EE0">
        <w:trPr>
          <w:trHeight w:val="665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  <w:sz w:val="18"/>
              </w:rPr>
              <w:t>ATIONAL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  <w:sz w:val="18"/>
              </w:rPr>
              <w:t>OMPETENT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z w:val="18"/>
              </w:rPr>
              <w:t>UTHORITY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…………</w:t>
            </w:r>
          </w:p>
        </w:tc>
      </w:tr>
      <w:tr w:rsidR="009F5EE0">
        <w:trPr>
          <w:trHeight w:val="9232"/>
        </w:trPr>
        <w:tc>
          <w:tcPr>
            <w:tcW w:w="9854" w:type="dxa"/>
            <w:tcBorders>
              <w:bottom w:val="single" w:sz="4" w:space="0" w:color="000000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</w:rPr>
              <w:t>R</w:t>
            </w:r>
            <w:r>
              <w:rPr>
                <w:rFonts w:ascii="Times New Roman"/>
                <w:b/>
                <w:sz w:val="18"/>
              </w:rPr>
              <w:t>EFERENCE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VETERINARY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MEDICINAL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PRODUCT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WHICH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SPC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HARMONISATION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PROPOSED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name(s):</w:t>
            </w:r>
            <w:r>
              <w:rPr>
                <w:rFonts w:ascii="Times New Roman"/>
                <w:spacing w:val="66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Pharmaceutical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form: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sz w:val="20"/>
              </w:rPr>
              <w:t>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Strength: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spacing w:val="-1"/>
                <w:sz w:val="20"/>
              </w:rPr>
              <w:t>..............</w:t>
            </w:r>
            <w:r>
              <w:rPr>
                <w:spacing w:val="-1"/>
                <w:sz w:val="20"/>
              </w:rPr>
              <w:t>..............................................................</w:t>
            </w:r>
          </w:p>
          <w:p w:rsidR="00A726EC" w:rsidRDefault="00A726EC">
            <w:pPr>
              <w:pStyle w:val="TableParagraph"/>
              <w:spacing w:before="9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tabs>
                <w:tab w:val="left" w:pos="4066"/>
                <w:tab w:val="left" w:pos="609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Type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veterinary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medicinal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product:</w:t>
            </w:r>
            <w:r>
              <w:rPr>
                <w:rFonts w:ascii="Times New Roman"/>
              </w:rPr>
              <w:tab/>
              <w:t>Pharmaceutical</w:t>
            </w:r>
            <w:r>
              <w:rPr>
                <w:rFonts w:ascii="Times New Roman"/>
              </w:rPr>
              <w:tab/>
              <w:t>Immunological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34"/>
              </w:rPr>
            </w:pPr>
          </w:p>
          <w:p w:rsidR="00A726EC" w:rsidRDefault="00584D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ATC-vet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code: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Authorisation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number: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A726EC">
            <w:pPr>
              <w:pStyle w:val="TableParagraph"/>
              <w:spacing w:before="9"/>
              <w:rPr>
                <w:rFonts w:ascii="Times New Roman"/>
                <w:b/>
                <w:i/>
                <w:sz w:val="20"/>
              </w:rPr>
            </w:pP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Excipient(s):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ab/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ab/>
              <w:t>…………………………………………</w:t>
            </w:r>
          </w:p>
          <w:p w:rsidR="00A726EC" w:rsidRDefault="00A726EC">
            <w:pPr>
              <w:pStyle w:val="TableParagraph"/>
              <w:spacing w:before="11"/>
              <w:rPr>
                <w:rFonts w:ascii="Times New Roman"/>
                <w:b/>
                <w:i/>
                <w:sz w:val="26"/>
              </w:rPr>
            </w:pP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INN: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…………………………………………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…………………………………………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ind w:left="5460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A726EC">
            <w:pPr>
              <w:pStyle w:val="TableParagraph"/>
              <w:spacing w:before="8"/>
              <w:rPr>
                <w:rFonts w:ascii="Times New Roman"/>
                <w:b/>
                <w:i/>
                <w:sz w:val="20"/>
              </w:rPr>
            </w:pPr>
          </w:p>
          <w:p w:rsidR="00A726EC" w:rsidRDefault="00584D88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active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substance </w:t>
            </w:r>
            <w:r>
              <w:rPr>
                <w:rFonts w:ascii="Times New Roman" w:hAnsi="Times New Roman"/>
              </w:rPr>
              <w:t>manufacturer(s):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finished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product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manufacturer(s):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……………………….</w:t>
            </w:r>
          </w:p>
        </w:tc>
      </w:tr>
      <w:tr w:rsidR="009F5EE0">
        <w:trPr>
          <w:trHeight w:val="333"/>
        </w:trPr>
        <w:tc>
          <w:tcPr>
            <w:tcW w:w="9854" w:type="dxa"/>
            <w:tcBorders>
              <w:top w:val="single" w:sz="4" w:space="0" w:color="000000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</w:t>
            </w:r>
            <w:r>
              <w:rPr>
                <w:rFonts w:ascii="Times New Roman"/>
                <w:b/>
                <w:sz w:val="18"/>
              </w:rPr>
              <w:t>LINICAL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INFORMATION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REFERENCE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VMP</w:t>
            </w:r>
          </w:p>
        </w:tc>
      </w:tr>
    </w:tbl>
    <w:p w:rsidR="00A726EC" w:rsidRDefault="00A726EC">
      <w:pPr>
        <w:jc w:val="center"/>
        <w:rPr>
          <w:sz w:val="16"/>
        </w:rPr>
      </w:pPr>
    </w:p>
    <w:p w:rsidR="00EE7203" w:rsidRPr="00EE7203" w:rsidRDefault="00EE7203" w:rsidP="00EE7203">
      <w:pPr>
        <w:rPr>
          <w:sz w:val="16"/>
        </w:rPr>
      </w:pPr>
    </w:p>
    <w:p w:rsidR="00EE7203" w:rsidRDefault="00EE7203" w:rsidP="00EE7203">
      <w:pPr>
        <w:rPr>
          <w:sz w:val="16"/>
        </w:rPr>
      </w:pPr>
    </w:p>
    <w:p w:rsidR="00EE7203" w:rsidRDefault="00EE7203" w:rsidP="00EE7203">
      <w:pPr>
        <w:rPr>
          <w:sz w:val="16"/>
        </w:rPr>
      </w:pPr>
    </w:p>
    <w:p w:rsidR="00EE7203" w:rsidRDefault="00584D88" w:rsidP="00EE7203">
      <w:pPr>
        <w:tabs>
          <w:tab w:val="left" w:pos="165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>EMA/CMDv/</w:t>
      </w:r>
      <w:r w:rsidRPr="00EE7203">
        <w:rPr>
          <w:sz w:val="16"/>
        </w:rPr>
        <w:t>386218/2021</w:t>
      </w:r>
    </w:p>
    <w:p w:rsidR="00EE7203" w:rsidRPr="00EE7203" w:rsidRDefault="00584D88" w:rsidP="00EE7203">
      <w:pPr>
        <w:tabs>
          <w:tab w:val="left" w:pos="1650"/>
        </w:tabs>
        <w:rPr>
          <w:sz w:val="16"/>
        </w:rPr>
        <w:sectPr w:rsidR="00EE7203" w:rsidRPr="00EE7203">
          <w:footerReference w:type="default" r:id="rId19"/>
          <w:pgSz w:w="11910" w:h="16840"/>
          <w:pgMar w:top="540" w:right="600" w:bottom="280" w:left="400" w:header="0" w:footer="0" w:gutter="0"/>
          <w:cols w:space="720"/>
        </w:sectPr>
      </w:pPr>
      <w:r>
        <w:rPr>
          <w:sz w:val="16"/>
        </w:rPr>
        <w:tab/>
      </w:r>
    </w:p>
    <w:tbl>
      <w:tblPr>
        <w:tblStyle w:val="NormalTable0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36"/>
        <w:gridCol w:w="6491"/>
        <w:gridCol w:w="114"/>
      </w:tblGrid>
      <w:tr w:rsidR="009F5EE0" w:rsidTr="00F032CC">
        <w:trPr>
          <w:trHeight w:val="1394"/>
        </w:trPr>
        <w:tc>
          <w:tcPr>
            <w:tcW w:w="113" w:type="dxa"/>
            <w:tcBorders>
              <w:left w:val="single" w:sz="12" w:space="0" w:color="000000"/>
              <w:bottom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tcBorders>
              <w:top w:val="single" w:sz="8" w:space="0" w:color="000000"/>
            </w:tcBorders>
          </w:tcPr>
          <w:p w:rsidR="00A726EC" w:rsidRDefault="00584D88">
            <w:pPr>
              <w:pStyle w:val="TableParagraph"/>
              <w:spacing w:before="41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Indications</w:t>
            </w:r>
          </w:p>
        </w:tc>
        <w:tc>
          <w:tcPr>
            <w:tcW w:w="6491" w:type="dxa"/>
            <w:tcBorders>
              <w:top w:val="single" w:sz="8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bottom w:val="nil"/>
              <w:right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 w:rsidTr="00F032CC">
        <w:trPr>
          <w:trHeight w:val="1044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</w:tcPr>
          <w:p w:rsidR="00A726EC" w:rsidRDefault="00584D88">
            <w:pPr>
              <w:pStyle w:val="TableParagraph"/>
              <w:spacing w:before="41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Dose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duration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treatment</w:t>
            </w:r>
          </w:p>
        </w:tc>
        <w:tc>
          <w:tcPr>
            <w:tcW w:w="649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 w:rsidTr="00F032CC">
        <w:trPr>
          <w:trHeight w:val="697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</w:tcPr>
          <w:p w:rsidR="00A726EC" w:rsidRDefault="00584D88">
            <w:pPr>
              <w:pStyle w:val="TableParagraph"/>
              <w:spacing w:before="42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Target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species</w:t>
            </w:r>
          </w:p>
        </w:tc>
        <w:tc>
          <w:tcPr>
            <w:tcW w:w="649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 w:rsidTr="00F032CC">
        <w:trPr>
          <w:trHeight w:val="69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</w:tcPr>
          <w:p w:rsidR="00A726EC" w:rsidRDefault="00584D88">
            <w:pPr>
              <w:pStyle w:val="TableParagraph"/>
              <w:spacing w:before="41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Withdrawal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period(s)</w:t>
            </w:r>
          </w:p>
        </w:tc>
        <w:tc>
          <w:tcPr>
            <w:tcW w:w="649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  <w:right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 w:rsidTr="00F032CC">
        <w:trPr>
          <w:trHeight w:val="695"/>
        </w:trPr>
        <w:tc>
          <w:tcPr>
            <w:tcW w:w="11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  <w:tcBorders>
              <w:bottom w:val="single" w:sz="18" w:space="0" w:color="000000"/>
            </w:tcBorders>
          </w:tcPr>
          <w:p w:rsidR="00A726EC" w:rsidRDefault="00584D88">
            <w:pPr>
              <w:pStyle w:val="TableParagraph"/>
              <w:spacing w:before="41"/>
              <w:ind w:left="1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Route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administration</w:t>
            </w:r>
          </w:p>
        </w:tc>
        <w:tc>
          <w:tcPr>
            <w:tcW w:w="6491" w:type="dxa"/>
            <w:tcBorders>
              <w:bottom w:val="single" w:sz="18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 w:rsidTr="00F032CC">
        <w:trPr>
          <w:trHeight w:val="1661"/>
        </w:trPr>
        <w:tc>
          <w:tcPr>
            <w:tcW w:w="985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26EC" w:rsidRDefault="00584D88">
            <w:pPr>
              <w:pStyle w:val="TableParagraph"/>
              <w:spacing w:before="36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</w:rPr>
              <w:t>M</w:t>
            </w:r>
            <w:r>
              <w:rPr>
                <w:rFonts w:ascii="Times New Roman"/>
                <w:b/>
                <w:spacing w:val="-1"/>
                <w:sz w:val="18"/>
              </w:rPr>
              <w:t>OTIVATION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REQUESTING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SPC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HARMONISATION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</w:tc>
      </w:tr>
      <w:tr w:rsidR="009F5EE0" w:rsidTr="00F032CC">
        <w:trPr>
          <w:trHeight w:val="3160"/>
        </w:trPr>
        <w:tc>
          <w:tcPr>
            <w:tcW w:w="9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55880</wp:posOffset>
                      </wp:positionH>
                      <wp:positionV relativeFrom="page">
                        <wp:posOffset>396875</wp:posOffset>
                      </wp:positionV>
                      <wp:extent cx="6123940" cy="1373505"/>
                      <wp:effectExtent l="0" t="0" r="0" b="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3940" cy="137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NormalTable0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85"/>
                                    <w:gridCol w:w="1702"/>
                                    <w:gridCol w:w="5643"/>
                                  </w:tblGrid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Product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2"/>
                                          <w:ind w:left="107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Generic/hybrid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2"/>
                                          <w:ind w:left="105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Name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&amp;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Address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the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MAH</w:t>
                                        </w: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2285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3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71E30" w:rsidRDefault="00671E3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.4pt;margin-top:31.25pt;width:482.2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" filled="f" stroked="f">
                      <v:textbox inset="0,0,0,0"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5"/>
                              <w:gridCol w:w="1702"/>
                              <w:gridCol w:w="5643"/>
                            </w:tblGrid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Generic/hybrid</w:t>
                                  </w: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2"/>
                                    <w:ind w:left="105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MAH</w:t>
                                  </w: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7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50"/>
                              </w:trPr>
                              <w:tc>
                                <w:tcPr>
                                  <w:tcW w:w="2285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3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E30" w:rsidRDefault="00671E3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A006E">
              <w:rPr>
                <w:rFonts w:ascii="Times New Roman"/>
                <w:b/>
              </w:rPr>
              <w:t>L</w:t>
            </w:r>
            <w:r w:rsidR="006A006E">
              <w:rPr>
                <w:rFonts w:ascii="Times New Roman"/>
                <w:b/>
                <w:sz w:val="18"/>
              </w:rPr>
              <w:t>IST</w:t>
            </w:r>
            <w:r w:rsidR="006A006E"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OF</w:t>
            </w:r>
            <w:r w:rsidR="006A006E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GENERICS</w:t>
            </w:r>
            <w:r w:rsidR="006A006E">
              <w:rPr>
                <w:rFonts w:ascii="Times New Roman"/>
                <w:b/>
              </w:rPr>
              <w:t>/</w:t>
            </w:r>
            <w:r w:rsidR="006A006E">
              <w:rPr>
                <w:rFonts w:ascii="Times New Roman"/>
                <w:b/>
                <w:sz w:val="18"/>
              </w:rPr>
              <w:t>HYBRIDS</w:t>
            </w:r>
            <w:r w:rsidR="006A006E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OF</w:t>
            </w:r>
            <w:r w:rsidR="006A006E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THE</w:t>
            </w:r>
            <w:r w:rsidR="006A006E"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REFERENCE</w:t>
            </w:r>
            <w:r w:rsidR="006A006E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="006A006E">
              <w:rPr>
                <w:rFonts w:ascii="Times New Roman"/>
                <w:b/>
              </w:rPr>
              <w:t>VMP</w:t>
            </w:r>
            <w:r w:rsidR="006A006E">
              <w:rPr>
                <w:rFonts w:ascii="Times New Roman"/>
                <w:b/>
                <w:spacing w:val="-12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AUTHORISED</w:t>
            </w:r>
            <w:r w:rsidR="006A006E"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IN</w:t>
            </w:r>
            <w:r w:rsidR="006A006E"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 w:rsidR="006A006E">
              <w:rPr>
                <w:rFonts w:ascii="Times New Roman"/>
                <w:b/>
                <w:sz w:val="18"/>
              </w:rPr>
              <w:t>THE</w:t>
            </w:r>
            <w:r w:rsidR="006A006E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="006A006E">
              <w:rPr>
                <w:rFonts w:ascii="Times New Roman"/>
                <w:b/>
              </w:rPr>
              <w:t>NCA</w:t>
            </w:r>
          </w:p>
        </w:tc>
      </w:tr>
      <w:tr w:rsidR="009F5EE0" w:rsidTr="00F032CC">
        <w:trPr>
          <w:trHeight w:val="3226"/>
        </w:trPr>
        <w:tc>
          <w:tcPr>
            <w:tcW w:w="9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z w:val="18"/>
              </w:rPr>
              <w:t>NVIRONMENTAL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SAFETY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DOCUMENTATION</w:t>
            </w:r>
          </w:p>
          <w:p w:rsidR="00A726EC" w:rsidRDefault="00584D88">
            <w:pPr>
              <w:pStyle w:val="TableParagraph"/>
              <w:spacing w:before="81"/>
              <w:ind w:left="108" w:right="162"/>
              <w:rPr>
                <w:rFonts w:ascii="Times New Roman"/>
              </w:rPr>
            </w:pPr>
            <w:r>
              <w:rPr>
                <w:rFonts w:ascii="Times New Roman"/>
              </w:rPr>
              <w:t>An environmental safety assessment has been performed and the VMP is considered as not being harmful to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environment</w:t>
            </w:r>
          </w:p>
          <w:p w:rsidR="00A726EC" w:rsidRPr="001F23B3" w:rsidRDefault="00584D88">
            <w:pPr>
              <w:pStyle w:val="TableParagraph"/>
              <w:tabs>
                <w:tab w:val="left" w:pos="1136"/>
                <w:tab w:val="left" w:pos="1788"/>
              </w:tabs>
              <w:spacing w:before="80"/>
              <w:ind w:left="394"/>
              <w:rPr>
                <w:sz w:val="20"/>
                <w:lang w:val="pt-PT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529590</wp:posOffset>
                      </wp:positionH>
                      <wp:positionV relativeFrom="page">
                        <wp:posOffset>615950</wp:posOffset>
                      </wp:positionV>
                      <wp:extent cx="118110" cy="118110"/>
                      <wp:effectExtent l="0" t="0" r="15240" b="15240"/>
                      <wp:wrapNone/>
                      <wp:docPr id="6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width:9.3pt;height:9.3pt;margin-top:48.5pt;margin-left:41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4448" filled="f" strokeweight="0.72pt"/>
                  </w:pict>
                </mc:Fallback>
              </mc:AlternateContent>
            </w:r>
            <w:r w:rsidR="00EE7DD8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page">
                        <wp:posOffset>941070</wp:posOffset>
                      </wp:positionH>
                      <wp:positionV relativeFrom="page">
                        <wp:posOffset>617220</wp:posOffset>
                      </wp:positionV>
                      <wp:extent cx="118110" cy="118110"/>
                      <wp:effectExtent l="0" t="0" r="15240" b="15240"/>
                      <wp:wrapNone/>
                      <wp:docPr id="3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9" style="width:9.3pt;height:9.3pt;margin-top:48.6pt;margin-left:74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6496" filled="f" strokeweight="0.72pt"/>
                  </w:pict>
                </mc:Fallback>
              </mc:AlternateContent>
            </w:r>
            <w:r w:rsidR="007B3B4A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1389380</wp:posOffset>
                      </wp:positionH>
                      <wp:positionV relativeFrom="page">
                        <wp:posOffset>597535</wp:posOffset>
                      </wp:positionV>
                      <wp:extent cx="118110" cy="118110"/>
                      <wp:effectExtent l="0" t="0" r="0" b="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width:9.3pt;height:9.3pt;margin-top:47.05pt;margin-left:109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weight="0.72pt"/>
                  </w:pict>
                </mc:Fallback>
              </mc:AlternateContent>
            </w:r>
            <w:r w:rsidR="006A006E" w:rsidRPr="001F23B3">
              <w:rPr>
                <w:sz w:val="20"/>
                <w:lang w:val="pt-PT"/>
              </w:rPr>
              <w:t>Yes</w:t>
            </w:r>
            <w:r w:rsidR="006A006E" w:rsidRPr="001F23B3">
              <w:rPr>
                <w:sz w:val="20"/>
                <w:lang w:val="pt-PT"/>
              </w:rPr>
              <w:tab/>
              <w:t>No</w:t>
            </w:r>
            <w:r w:rsidR="00EE7DD8">
              <w:rPr>
                <w:sz w:val="20"/>
                <w:lang w:val="pt-PT"/>
              </w:rPr>
              <w:t xml:space="preserve"> </w:t>
            </w:r>
            <w:r w:rsidR="006A006E" w:rsidRPr="001F23B3">
              <w:rPr>
                <w:sz w:val="20"/>
                <w:lang w:val="pt-PT"/>
              </w:rPr>
              <w:tab/>
              <w:t>N/A</w:t>
            </w:r>
          </w:p>
          <w:p w:rsidR="00A726EC" w:rsidRPr="001F23B3" w:rsidRDefault="00A726EC">
            <w:pPr>
              <w:pStyle w:val="TableParagraph"/>
              <w:rPr>
                <w:lang w:val="pt-PT"/>
              </w:rPr>
            </w:pPr>
          </w:p>
          <w:p w:rsidR="00A726EC" w:rsidRPr="001F23B3" w:rsidRDefault="00584D88">
            <w:pPr>
              <w:pStyle w:val="TableParagraph"/>
              <w:spacing w:before="160"/>
              <w:ind w:left="108"/>
              <w:rPr>
                <w:rFonts w:ascii="Times New Roman"/>
                <w:lang w:val="pt-PT"/>
              </w:rPr>
            </w:pPr>
            <w:r w:rsidRPr="001F23B3">
              <w:rPr>
                <w:rFonts w:ascii="Times New Roman"/>
                <w:lang w:val="pt-PT"/>
              </w:rPr>
              <w:t>Comments:</w:t>
            </w:r>
            <w:r w:rsidR="00EE7DD8" w:rsidRPr="001F23B3">
              <w:rPr>
                <w:sz w:val="20"/>
                <w:lang w:val="pt-PT"/>
              </w:rPr>
              <w:t xml:space="preserve"> </w:t>
            </w:r>
            <w:r w:rsidR="00EE7DD8" w:rsidRPr="001F23B3">
              <w:rPr>
                <w:sz w:val="20"/>
                <w:lang w:val="pt-PT"/>
              </w:rPr>
              <w:tab/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EE7203" w:rsidRPr="00EE7203" w:rsidRDefault="00EE7203" w:rsidP="00EE7203"/>
        </w:tc>
      </w:tr>
      <w:tr w:rsidR="009F5EE0" w:rsidTr="00F032CC">
        <w:trPr>
          <w:trHeight w:val="333"/>
        </w:trPr>
        <w:tc>
          <w:tcPr>
            <w:tcW w:w="9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M</w:t>
            </w:r>
            <w:r>
              <w:rPr>
                <w:rFonts w:ascii="Times New Roman"/>
                <w:b/>
                <w:sz w:val="18"/>
              </w:rPr>
              <w:t>ARKETING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z w:val="18"/>
              </w:rPr>
              <w:t>UTHORISATION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  <w:sz w:val="18"/>
              </w:rPr>
              <w:t>OLDER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R</w:t>
            </w:r>
            <w:r>
              <w:rPr>
                <w:rFonts w:ascii="Times New Roman"/>
                <w:b/>
                <w:sz w:val="18"/>
              </w:rPr>
              <w:t>EFERENCE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VMP</w:t>
            </w:r>
          </w:p>
        </w:tc>
      </w:tr>
      <w:tr w:rsidR="009F5E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7"/>
        </w:trPr>
        <w:tc>
          <w:tcPr>
            <w:tcW w:w="9854" w:type="dxa"/>
            <w:gridSpan w:val="4"/>
          </w:tcPr>
          <w:p w:rsidR="00A726EC" w:rsidRDefault="00584D88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rFonts w:ascii="Times New Roman"/>
              </w:rPr>
              <w:t>Company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NCA: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sz w:val="20"/>
              </w:rPr>
              <w:t>............................................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point: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Email: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1"/>
                <w:sz w:val="20"/>
              </w:rPr>
              <w:t>....</w:t>
            </w:r>
            <w:r>
              <w:rPr>
                <w:spacing w:val="-1"/>
                <w:sz w:val="20"/>
              </w:rPr>
              <w:t>.............................................................................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Tel: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</w:t>
            </w:r>
          </w:p>
        </w:tc>
      </w:tr>
    </w:tbl>
    <w:p w:rsidR="00A726EC" w:rsidRDefault="00A726EC">
      <w:pPr>
        <w:rPr>
          <w:sz w:val="20"/>
        </w:rPr>
        <w:sectPr w:rsidR="00A726EC">
          <w:footerReference w:type="default" r:id="rId20"/>
          <w:pgSz w:w="11910" w:h="16840"/>
          <w:pgMar w:top="740" w:right="600" w:bottom="1080" w:left="400" w:header="0" w:footer="891" w:gutter="0"/>
          <w:cols w:space="720"/>
        </w:sectPr>
      </w:pPr>
    </w:p>
    <w:p w:rsidR="00A726EC" w:rsidRDefault="00584D88" w:rsidP="00671E30">
      <w:pPr>
        <w:spacing w:before="92"/>
        <w:ind w:left="101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ANNEX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4: MAH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SPC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harmonisation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request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form</w:t>
      </w:r>
    </w:p>
    <w:p w:rsidR="00A726EC" w:rsidRDefault="00A726EC">
      <w:pPr>
        <w:pStyle w:val="BodyText"/>
        <w:spacing w:before="11"/>
        <w:rPr>
          <w:rFonts w:ascii="Arial"/>
          <w:b/>
          <w:sz w:val="21"/>
        </w:rPr>
      </w:pPr>
    </w:p>
    <w:p w:rsidR="00A726EC" w:rsidRDefault="00584D88">
      <w:pPr>
        <w:ind w:left="1553" w:right="135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Request for SPC harmonisation according to article 70 of the</w:t>
      </w:r>
      <w:r>
        <w:rPr>
          <w:rFonts w:ascii="Arial Black"/>
          <w:spacing w:val="-78"/>
          <w:sz w:val="24"/>
        </w:rPr>
        <w:t xml:space="preserve"> </w:t>
      </w:r>
      <w:r>
        <w:rPr>
          <w:rFonts w:ascii="Arial Black"/>
          <w:sz w:val="24"/>
        </w:rPr>
        <w:t>Regulation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(EU)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2019/6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for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a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reference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medicinal</w:t>
      </w:r>
      <w:r>
        <w:rPr>
          <w:rFonts w:ascii="Arial Black"/>
          <w:spacing w:val="-3"/>
          <w:sz w:val="24"/>
        </w:rPr>
        <w:t xml:space="preserve"> </w:t>
      </w:r>
      <w:r>
        <w:rPr>
          <w:rFonts w:ascii="Arial Black"/>
          <w:sz w:val="24"/>
        </w:rPr>
        <w:t>product</w:t>
      </w:r>
    </w:p>
    <w:p w:rsidR="00A726EC" w:rsidRDefault="00A726EC">
      <w:pPr>
        <w:pStyle w:val="BodyText"/>
        <w:spacing w:before="1"/>
        <w:rPr>
          <w:rFonts w:ascii="Arial Black"/>
          <w:sz w:val="24"/>
        </w:rPr>
      </w:pPr>
    </w:p>
    <w:p w:rsidR="00A726EC" w:rsidRDefault="00584D88">
      <w:pPr>
        <w:pStyle w:val="Heading1"/>
      </w:pPr>
      <w:bookmarkStart w:id="13" w:name="_Toc87426337"/>
      <w:r>
        <w:t>This</w:t>
      </w:r>
      <w:r>
        <w:rPr>
          <w:spacing w:val="-1"/>
        </w:rPr>
        <w:t xml:space="preserve"> </w:t>
      </w:r>
      <w:r>
        <w:t xml:space="preserve">form should be sent to </w:t>
      </w:r>
      <w:hyperlink r:id="rId21" w:history="1">
        <w:r>
          <w:rPr>
            <w:color w:val="0000FF"/>
            <w:u w:val="thick" w:color="0000FF"/>
          </w:rPr>
          <w:t>CMDv@ema.europa.eu</w:t>
        </w:r>
        <w:bookmarkEnd w:id="13"/>
      </w:hyperlink>
    </w:p>
    <w:p w:rsidR="00A726EC" w:rsidRDefault="00A726EC">
      <w:pPr>
        <w:pStyle w:val="BodyText"/>
        <w:rPr>
          <w:rFonts w:ascii="Times New Roman"/>
          <w:b/>
          <w:i/>
          <w:sz w:val="20"/>
        </w:rPr>
      </w:pPr>
    </w:p>
    <w:p w:rsidR="00A726EC" w:rsidRDefault="00A726EC">
      <w:pPr>
        <w:pStyle w:val="BodyText"/>
        <w:spacing w:before="10" w:after="1"/>
        <w:rPr>
          <w:rFonts w:ascii="Times New Roman"/>
          <w:b/>
          <w:i/>
          <w:sz w:val="25"/>
        </w:rPr>
      </w:pPr>
    </w:p>
    <w:tbl>
      <w:tblPr>
        <w:tblStyle w:val="NormalTable0"/>
        <w:tblW w:w="0" w:type="auto"/>
        <w:tblInd w:w="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F5EE0">
        <w:trPr>
          <w:trHeight w:val="2308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</w:t>
            </w:r>
            <w:r>
              <w:rPr>
                <w:rFonts w:ascii="Times New Roman"/>
                <w:b/>
                <w:sz w:val="18"/>
              </w:rPr>
              <w:t>ARKETING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A</w:t>
            </w:r>
            <w:r>
              <w:rPr>
                <w:rFonts w:ascii="Times New Roman"/>
                <w:b/>
                <w:sz w:val="18"/>
              </w:rPr>
              <w:t>UTHORISATION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H</w:t>
            </w:r>
            <w:r>
              <w:rPr>
                <w:rFonts w:ascii="Times New Roman"/>
                <w:b/>
                <w:sz w:val="18"/>
              </w:rPr>
              <w:t>OLDER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PROPOSING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SPC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HARMONISATION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R</w:t>
            </w:r>
            <w:r>
              <w:rPr>
                <w:rFonts w:ascii="Times New Roman"/>
                <w:b/>
                <w:sz w:val="18"/>
              </w:rPr>
              <w:t>EFERENCE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VMP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</w:t>
            </w:r>
          </w:p>
          <w:p w:rsidR="00A726EC" w:rsidRDefault="00584D88">
            <w:pPr>
              <w:pStyle w:val="TableParagraph"/>
              <w:spacing w:before="82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……………………..</w:t>
            </w:r>
          </w:p>
          <w:p w:rsidR="00A726EC" w:rsidRDefault="00584D88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point: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Email: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Tel: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</w:t>
            </w:r>
          </w:p>
        </w:tc>
      </w:tr>
      <w:tr w:rsidR="009F5EE0" w:rsidTr="004F210C">
        <w:trPr>
          <w:trHeight w:val="7947"/>
        </w:trPr>
        <w:tc>
          <w:tcPr>
            <w:tcW w:w="9854" w:type="dxa"/>
            <w:tcBorders>
              <w:bottom w:val="single" w:sz="4" w:space="0" w:color="auto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</w:rPr>
              <w:t>R</w:t>
            </w:r>
            <w:r>
              <w:rPr>
                <w:rFonts w:ascii="Times New Roman"/>
                <w:b/>
                <w:sz w:val="18"/>
              </w:rPr>
              <w:t>EFERENCE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VETERINARY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MEDICINAL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PRODUCT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WHICH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AN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SPC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HARMONISATION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PROPOSED</w:t>
            </w:r>
          </w:p>
          <w:p w:rsidR="00A726EC" w:rsidRDefault="00A726EC">
            <w:pPr>
              <w:pStyle w:val="TableParagraph"/>
              <w:spacing w:before="9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Product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name(s):</w:t>
            </w:r>
            <w:r>
              <w:rPr>
                <w:rFonts w:ascii="Times New Roman"/>
                <w:spacing w:val="66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Pharmaceutical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form: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sz w:val="20"/>
              </w:rPr>
              <w:t>........................................................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Strength: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tabs>
                <w:tab w:val="left" w:pos="4066"/>
                <w:tab w:val="left" w:pos="609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Type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veterinary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medicinal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product:</w:t>
            </w:r>
            <w:r>
              <w:rPr>
                <w:rFonts w:ascii="Times New Roman"/>
              </w:rPr>
              <w:tab/>
              <w:t>Pharmaceutical</w:t>
            </w:r>
            <w:r>
              <w:rPr>
                <w:rFonts w:ascii="Times New Roman"/>
              </w:rPr>
              <w:tab/>
              <w:t>Immunological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34"/>
              </w:rPr>
            </w:pPr>
          </w:p>
          <w:p w:rsidR="00A726EC" w:rsidRDefault="00584D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ATC-vet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code: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MRP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quantity:</w:t>
            </w:r>
            <w:r>
              <w:rPr>
                <w:sz w:val="20"/>
              </w:rPr>
              <w:tab/>
              <w:t>Excipient(s):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ab/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ab/>
              <w:t>…………………………………………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26"/>
              </w:rPr>
            </w:pPr>
          </w:p>
          <w:p w:rsidR="00A726EC" w:rsidRDefault="00584D88">
            <w:pPr>
              <w:pStyle w:val="TableParagraph"/>
              <w:tabs>
                <w:tab w:val="left" w:pos="5460"/>
              </w:tabs>
              <w:spacing w:before="1"/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INN: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…………………………………………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tabs>
                <w:tab w:val="left" w:pos="5460"/>
              </w:tabs>
              <w:ind w:left="108"/>
              <w:rPr>
                <w:sz w:val="20"/>
              </w:rPr>
            </w:pPr>
            <w:r>
              <w:rPr>
                <w:position w:val="-7"/>
                <w:sz w:val="20"/>
              </w:rPr>
              <w:t>…………………………………………</w:t>
            </w:r>
            <w:r>
              <w:rPr>
                <w:position w:val="-7"/>
                <w:sz w:val="20"/>
              </w:rPr>
              <w:tab/>
            </w:r>
            <w:r>
              <w:rPr>
                <w:sz w:val="20"/>
              </w:rPr>
              <w:t>…………………………………………</w:t>
            </w:r>
          </w:p>
          <w:p w:rsidR="00A726EC" w:rsidRDefault="00584D88">
            <w:pPr>
              <w:pStyle w:val="TableParagraph"/>
              <w:spacing w:line="230" w:lineRule="exact"/>
              <w:ind w:left="5460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584D88">
            <w:pPr>
              <w:pStyle w:val="TableParagraph"/>
              <w:spacing w:before="159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active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substance manufacturer(s):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finished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product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manufacturer(s):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sz w:val="20"/>
              </w:rPr>
              <w:t>……………………….</w:t>
            </w:r>
          </w:p>
        </w:tc>
      </w:tr>
      <w:tr w:rsidR="009F5EE0" w:rsidTr="00EE7203">
        <w:trPr>
          <w:trHeight w:val="12792"/>
        </w:trPr>
        <w:tc>
          <w:tcPr>
            <w:tcW w:w="9854" w:type="dxa"/>
            <w:tcBorders>
              <w:top w:val="single" w:sz="4" w:space="0" w:color="auto"/>
            </w:tcBorders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INFORMATION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MARKETING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AUTHORISATION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M</w:t>
            </w:r>
            <w:r>
              <w:rPr>
                <w:rFonts w:ascii="Times New Roman"/>
                <w:b/>
                <w:sz w:val="18"/>
              </w:rPr>
              <w:t>EMBER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/>
                <w:b/>
                <w:sz w:val="18"/>
              </w:rPr>
              <w:t>TATES</w:t>
            </w:r>
          </w:p>
          <w:p w:rsidR="00A726EC" w:rsidRDefault="00584D88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274955</wp:posOffset>
                      </wp:positionV>
                      <wp:extent cx="6123940" cy="7236460"/>
                      <wp:effectExtent l="0" t="0" r="0" b="0"/>
                      <wp:wrapNone/>
                      <wp:docPr id="2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3940" cy="7236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NormalTable0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04"/>
                                    <w:gridCol w:w="3127"/>
                                    <w:gridCol w:w="1899"/>
                                    <w:gridCol w:w="1898"/>
                                    <w:gridCol w:w="1899"/>
                                  </w:tblGrid>
                                  <w:tr w:rsidR="009F5EE0">
                                    <w:trPr>
                                      <w:trHeight w:val="616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ind w:left="253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ind w:left="906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Product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0"/>
                                          <w:ind w:left="741" w:right="291" w:hanging="423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Authorisation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4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0"/>
                                          <w:ind w:left="587" w:right="290" w:hanging="269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Authorisation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4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0"/>
                                          <w:ind w:left="294" w:right="271" w:firstLine="25"/>
                                          <w:rPr>
                                            <w:rFonts w:ascii="Calibri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Authorisation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4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type: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  <w:spacing w:val="-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/>
                                            <w:b/>
                                          </w:rPr>
                                          <w:t>MRP/NP</w:t>
                                        </w: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BG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CZ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79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DK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FI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HR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79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HU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79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LV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NL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80" w:line="248" w:lineRule="exact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1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PL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1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PT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1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1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2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2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F5EE0">
                                    <w:trPr>
                                      <w:trHeight w:val="348"/>
                                    </w:trPr>
                                    <w:tc>
                                      <w:tcPr>
                                        <w:tcW w:w="804" w:type="dxa"/>
                                      </w:tcPr>
                                      <w:p w:rsidR="00671E30" w:rsidRDefault="00584D88">
                                        <w:pPr>
                                          <w:pStyle w:val="TableParagraph"/>
                                          <w:spacing w:before="41"/>
                                          <w:ind w:left="107"/>
                                          <w:rPr>
                                            <w:rFonts w:asci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/>
                                          </w:rPr>
                                          <w:t>UK(NI)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27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8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9" w:type="dxa"/>
                                      </w:tcPr>
                                      <w:p w:rsidR="00671E30" w:rsidRDefault="00671E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71E30" w:rsidRDefault="00671E3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2.5pt;margin-top:21.65pt;width:482.2pt;height:56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" filled="f" stroked="f">
                      <v:textbox inset="0,0,0,0"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4"/>
                              <w:gridCol w:w="3127"/>
                              <w:gridCol w:w="1899"/>
                              <w:gridCol w:w="1898"/>
                              <w:gridCol w:w="1899"/>
                            </w:tblGrid>
                            <w:tr w:rsidR="009F5EE0">
                              <w:trPr>
                                <w:trHeight w:val="616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ind w:left="253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ind w:left="906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0"/>
                                    <w:ind w:left="741" w:right="291" w:hanging="423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Authorisation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0"/>
                                    <w:ind w:left="587" w:right="290" w:hanging="269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Authorisation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0"/>
                                    <w:ind w:left="294" w:right="271" w:firstLine="25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Authorisation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type: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MRP/NP</w:t>
                                  </w: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BG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7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79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DK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HR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7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79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7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79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80" w:line="248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PL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7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2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SK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EE0">
                              <w:trPr>
                                <w:trHeight w:val="348"/>
                              </w:trPr>
                              <w:tc>
                                <w:tcPr>
                                  <w:tcW w:w="804" w:type="dxa"/>
                                </w:tcPr>
                                <w:p w:rsidR="00671E30" w:rsidRDefault="00584D88">
                                  <w:pPr>
                                    <w:pStyle w:val="TableParagraph"/>
                                    <w:spacing w:before="41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UK(NI)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671E30" w:rsidRDefault="00671E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1E30" w:rsidRDefault="00671E3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A726EC" w:rsidRDefault="00A726EC" w:rsidP="004F210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/>
                <w:b/>
                <w:i/>
                <w:sz w:val="24"/>
              </w:rPr>
            </w:pPr>
          </w:p>
          <w:p w:rsidR="00A726EC" w:rsidRDefault="00584D88" w:rsidP="004F210C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8"/>
              <w:rPr>
                <w:rFonts w:ascii="Times New Roman"/>
                <w:i/>
              </w:rPr>
            </w:pPr>
            <w:r>
              <w:rPr>
                <w:rFonts w:ascii="Times New Roman"/>
              </w:rPr>
              <w:t>Earliest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start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SPC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harmonisation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procedure: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mm/yyyy</w:t>
            </w:r>
          </w:p>
        </w:tc>
      </w:tr>
    </w:tbl>
    <w:p w:rsidR="00A726EC" w:rsidRDefault="00A726EC">
      <w:pPr>
        <w:pStyle w:val="BodyText"/>
        <w:spacing w:before="8"/>
        <w:rPr>
          <w:rFonts w:ascii="Times New Roman"/>
          <w:b/>
          <w:i/>
          <w:sz w:val="21"/>
        </w:rPr>
      </w:pPr>
    </w:p>
    <w:tbl>
      <w:tblPr>
        <w:tblStyle w:val="NormalTable0"/>
        <w:tblW w:w="0" w:type="auto"/>
        <w:tblInd w:w="924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F5EE0" w:rsidTr="004F210C">
        <w:trPr>
          <w:trHeight w:val="1641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currently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harmonised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between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Member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States:</w:t>
            </w:r>
          </w:p>
          <w:p w:rsidR="00A726EC" w:rsidRDefault="00584D88">
            <w:pPr>
              <w:pStyle w:val="TableParagraph"/>
              <w:tabs>
                <w:tab w:val="left" w:pos="1136"/>
              </w:tabs>
              <w:spacing w:before="81"/>
              <w:ind w:left="394"/>
              <w:rPr>
                <w:sz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929640</wp:posOffset>
                      </wp:positionH>
                      <wp:positionV relativeFrom="page">
                        <wp:posOffset>263525</wp:posOffset>
                      </wp:positionV>
                      <wp:extent cx="118110" cy="118110"/>
                      <wp:effectExtent l="0" t="0" r="0" b="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width:9.3pt;height:9.3pt;margin-top:20.75pt;margin-left:73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weight="0.72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504190</wp:posOffset>
                      </wp:positionH>
                      <wp:positionV relativeFrom="page">
                        <wp:posOffset>255905</wp:posOffset>
                      </wp:positionV>
                      <wp:extent cx="118110" cy="118110"/>
                      <wp:effectExtent l="0" t="0" r="0" b="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3" style="width:9.3pt;height:9.3pt;margin-top:20.15pt;margin-left:39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weight="0.72pt"/>
                  </w:pict>
                </mc:Fallback>
              </mc:AlternateContent>
            </w:r>
            <w:r w:rsidR="006A006E">
              <w:rPr>
                <w:sz w:val="20"/>
              </w:rPr>
              <w:t>Yes</w:t>
            </w:r>
            <w:r w:rsidR="006A006E">
              <w:rPr>
                <w:sz w:val="20"/>
              </w:rPr>
              <w:tab/>
              <w:t>No</w:t>
            </w:r>
          </w:p>
          <w:p w:rsidR="00A726EC" w:rsidRDefault="00A726EC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A726EC" w:rsidRDefault="00584D88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rFonts w:ascii="Times New Roman" w:hAnsi="Times New Roman"/>
              </w:rPr>
              <w:t>Preferred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RMS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after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MRP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transfer: </w:t>
            </w:r>
            <w:r>
              <w:rPr>
                <w:sz w:val="20"/>
              </w:rPr>
              <w:t>……………</w:t>
            </w:r>
          </w:p>
        </w:tc>
      </w:tr>
      <w:tr w:rsidR="009F5EE0" w:rsidTr="004F210C">
        <w:trPr>
          <w:trHeight w:val="1664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</w:rPr>
              <w:t>M</w:t>
            </w:r>
            <w:r>
              <w:rPr>
                <w:rFonts w:ascii="Times New Roman"/>
                <w:b/>
                <w:spacing w:val="-1"/>
                <w:sz w:val="18"/>
              </w:rPr>
              <w:t>OTIVATION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FOR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REQUESTING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SPC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HARMONISATION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81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</w:tc>
      </w:tr>
      <w:tr w:rsidR="009F5EE0" w:rsidTr="004F210C">
        <w:trPr>
          <w:trHeight w:val="3892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z w:val="18"/>
              </w:rPr>
              <w:t>NVIRONMENTAL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SAFETY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DOCUMENTATION</w:t>
            </w:r>
          </w:p>
          <w:p w:rsidR="00A726EC" w:rsidRDefault="00584D88">
            <w:pPr>
              <w:pStyle w:val="TableParagraph"/>
              <w:spacing w:before="81"/>
              <w:ind w:left="108" w:right="79"/>
              <w:rPr>
                <w:rFonts w:ascii="Times New Roman"/>
              </w:rPr>
            </w:pPr>
            <w:r>
              <w:rPr>
                <w:rFonts w:ascii="Times New Roman"/>
              </w:rPr>
              <w:t>An environmental safety assessment has been performed and the VMP was evaluated as not being harmful to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environment</w:t>
            </w:r>
          </w:p>
          <w:p w:rsidR="00A726EC" w:rsidRPr="001F23B3" w:rsidRDefault="00584D88">
            <w:pPr>
              <w:pStyle w:val="TableParagraph"/>
              <w:tabs>
                <w:tab w:val="left" w:pos="1136"/>
                <w:tab w:val="left" w:pos="1788"/>
              </w:tabs>
              <w:spacing w:before="80"/>
              <w:ind w:left="394"/>
              <w:rPr>
                <w:sz w:val="20"/>
                <w:lang w:val="pt-PT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922020</wp:posOffset>
                      </wp:positionH>
                      <wp:positionV relativeFrom="page">
                        <wp:posOffset>617220</wp:posOffset>
                      </wp:positionV>
                      <wp:extent cx="118110" cy="118110"/>
                      <wp:effectExtent l="0" t="0" r="15240" b="1524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width:9.3pt;height:9.3pt;margin-top:48.6pt;margin-left:72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weight="0.72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1381760</wp:posOffset>
                      </wp:positionH>
                      <wp:positionV relativeFrom="page">
                        <wp:posOffset>617220</wp:posOffset>
                      </wp:positionV>
                      <wp:extent cx="118110" cy="118110"/>
                      <wp:effectExtent l="0" t="0" r="15240" b="1524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width:9.3pt;height:9.3pt;margin-top:48.6pt;margin-left:108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weight="0.72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ge">
                        <wp:posOffset>617220</wp:posOffset>
                      </wp:positionV>
                      <wp:extent cx="118110" cy="118110"/>
                      <wp:effectExtent l="0" t="0" r="15240" b="15240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6" style="width:9.3pt;height:9.3pt;margin-top:48.6pt;margin-left:39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weight="0.72pt"/>
                  </w:pict>
                </mc:Fallback>
              </mc:AlternateContent>
            </w:r>
            <w:r w:rsidR="006A006E" w:rsidRPr="001F23B3">
              <w:rPr>
                <w:sz w:val="20"/>
                <w:lang w:val="pt-PT"/>
              </w:rPr>
              <w:t>Yes</w:t>
            </w:r>
            <w:r w:rsidR="006A006E" w:rsidRPr="001F23B3">
              <w:rPr>
                <w:sz w:val="20"/>
                <w:lang w:val="pt-PT"/>
              </w:rPr>
              <w:tab/>
              <w:t>No</w:t>
            </w:r>
            <w:r w:rsidR="006A006E" w:rsidRPr="001F23B3">
              <w:rPr>
                <w:sz w:val="20"/>
                <w:lang w:val="pt-PT"/>
              </w:rPr>
              <w:tab/>
              <w:t>N/A</w:t>
            </w:r>
          </w:p>
          <w:p w:rsidR="00A726EC" w:rsidRPr="001F23B3" w:rsidRDefault="00A726EC">
            <w:pPr>
              <w:pStyle w:val="TableParagraph"/>
              <w:rPr>
                <w:rFonts w:ascii="Times New Roman"/>
                <w:b/>
                <w:i/>
                <w:lang w:val="pt-PT"/>
              </w:rPr>
            </w:pPr>
          </w:p>
          <w:p w:rsidR="00A726EC" w:rsidRPr="001F23B3" w:rsidRDefault="00584D88">
            <w:pPr>
              <w:pStyle w:val="TableParagraph"/>
              <w:spacing w:before="160"/>
              <w:ind w:left="108"/>
              <w:rPr>
                <w:rFonts w:ascii="Times New Roman"/>
                <w:lang w:val="pt-PT"/>
              </w:rPr>
            </w:pPr>
            <w:r w:rsidRPr="001F23B3">
              <w:rPr>
                <w:rFonts w:ascii="Times New Roman"/>
                <w:lang w:val="pt-PT"/>
              </w:rPr>
              <w:t>Comments: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</w:t>
            </w:r>
          </w:p>
          <w:p w:rsidR="00A726EC" w:rsidRDefault="00584D88">
            <w:pPr>
              <w:pStyle w:val="TableParagraph"/>
              <w:spacing w:before="79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Member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State(s)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perform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environmental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safety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assessment: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A726EC" w:rsidRDefault="00A726EC">
      <w:pPr>
        <w:rPr>
          <w:rFonts w:ascii="Times New Roman" w:hAnsi="Times New Roman"/>
        </w:rPr>
        <w:sectPr w:rsidR="00A726EC">
          <w:pgSz w:w="11910" w:h="16840"/>
          <w:pgMar w:top="740" w:right="600" w:bottom="1080" w:left="400" w:header="0" w:footer="891" w:gutter="0"/>
          <w:cols w:space="720"/>
        </w:sectPr>
      </w:pPr>
    </w:p>
    <w:p w:rsidR="00A726EC" w:rsidRDefault="00584D88">
      <w:pPr>
        <w:pStyle w:val="BodyText"/>
        <w:rPr>
          <w:rFonts w:ascii="Segoe UI"/>
          <w:sz w:val="20"/>
        </w:rPr>
      </w:pPr>
      <w:r w:rsidRPr="00810201">
        <w:rPr>
          <w:rFonts w:ascii="Verdana" w:eastAsia="Calibri" w:hAnsi="Verdana" w:cs="Times New Roman"/>
          <w:noProof/>
          <w:sz w:val="18"/>
          <w:szCs w:val="20"/>
          <w:lang w:val="en-GB" w:eastAsia="zh-CN"/>
        </w:rPr>
        <w:lastRenderedPageBreak/>
        <w:drawing>
          <wp:inline distT="0" distB="0" distL="0" distR="0">
            <wp:extent cx="2314575" cy="152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034744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EC" w:rsidRDefault="00584D88">
      <w:pPr>
        <w:pStyle w:val="Heading2"/>
        <w:spacing w:before="93" w:line="252" w:lineRule="exact"/>
        <w:ind w:left="4096" w:right="3780"/>
        <w:jc w:val="center"/>
      </w:pPr>
      <w:bookmarkStart w:id="14" w:name="_Toc87426338"/>
      <w:r>
        <w:t>ANNEX</w:t>
      </w:r>
      <w:r>
        <w:rPr>
          <w:spacing w:val="-1"/>
        </w:rPr>
        <w:t xml:space="preserve"> </w:t>
      </w:r>
      <w:r w:rsidR="00320231">
        <w:t>5</w:t>
      </w:r>
      <w:r w:rsidR="00320231">
        <w:rPr>
          <w:spacing w:val="-1"/>
        </w:rPr>
        <w:t xml:space="preserve"> </w:t>
      </w:r>
      <w:r>
        <w:t xml:space="preserve">: </w:t>
      </w:r>
      <w:r>
        <w:t>COMPARATIVE</w:t>
      </w:r>
      <w:r>
        <w:rPr>
          <w:spacing w:val="-1"/>
        </w:rPr>
        <w:t xml:space="preserve"> </w:t>
      </w:r>
      <w:r>
        <w:t>TABLE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MAH</w:t>
      </w:r>
      <w:bookmarkEnd w:id="14"/>
    </w:p>
    <w:p w:rsidR="00A726EC" w:rsidRDefault="00584D88">
      <w:pPr>
        <w:pStyle w:val="BodyText"/>
        <w:ind w:left="1013" w:right="740"/>
        <w:rPr>
          <w:rFonts w:ascii="Verdana"/>
        </w:rPr>
      </w:pP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</w:t>
      </w:r>
      <w:r>
        <w:rPr>
          <w:spacing w:val="-59"/>
        </w:rPr>
        <w:t xml:space="preserve"> </w:t>
      </w:r>
      <w:r>
        <w:t>veterinary</w:t>
      </w:r>
      <w:r>
        <w:rPr>
          <w:spacing w:val="-1"/>
        </w:rPr>
        <w:t xml:space="preserve"> </w:t>
      </w:r>
      <w:r>
        <w:t>medicinal product being proposed for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 by the MAH</w:t>
      </w:r>
      <w:r>
        <w:rPr>
          <w:rFonts w:ascii="Verdana"/>
        </w:rPr>
        <w:t>.</w:t>
      </w:r>
    </w:p>
    <w:p w:rsidR="00A726EC" w:rsidRDefault="00A726EC">
      <w:pPr>
        <w:pStyle w:val="BodyText"/>
        <w:spacing w:before="9"/>
        <w:rPr>
          <w:rFonts w:ascii="Verdana"/>
          <w:sz w:val="20"/>
        </w:rPr>
      </w:pPr>
    </w:p>
    <w:tbl>
      <w:tblPr>
        <w:tblStyle w:val="NormalTable0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00"/>
        <w:gridCol w:w="1180"/>
        <w:gridCol w:w="1252"/>
        <w:gridCol w:w="1341"/>
        <w:gridCol w:w="1451"/>
        <w:gridCol w:w="1180"/>
        <w:gridCol w:w="1281"/>
        <w:gridCol w:w="1540"/>
        <w:gridCol w:w="1420"/>
        <w:gridCol w:w="1281"/>
        <w:gridCol w:w="1453"/>
      </w:tblGrid>
      <w:tr w:rsidR="009F5EE0">
        <w:trPr>
          <w:trHeight w:val="288"/>
        </w:trPr>
        <w:tc>
          <w:tcPr>
            <w:tcW w:w="15939" w:type="dxa"/>
            <w:gridSpan w:val="12"/>
            <w:shd w:val="clear" w:color="auto" w:fill="9BC2E6"/>
          </w:tcPr>
          <w:p w:rsidR="00A726EC" w:rsidRDefault="00584D88">
            <w:pPr>
              <w:pStyle w:val="TableParagraph"/>
              <w:spacing w:before="20" w:line="248" w:lineRule="exact"/>
              <w:ind w:left="6512" w:right="65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Presentations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States</w:t>
            </w:r>
          </w:p>
        </w:tc>
      </w:tr>
      <w:tr w:rsidR="009F5EE0">
        <w:trPr>
          <w:trHeight w:val="1073"/>
        </w:trPr>
        <w:tc>
          <w:tcPr>
            <w:tcW w:w="960" w:type="dxa"/>
            <w:shd w:val="clear" w:color="auto" w:fill="D9D9D9"/>
          </w:tcPr>
          <w:p w:rsidR="00A726EC" w:rsidRDefault="00584D88">
            <w:pPr>
              <w:pStyle w:val="TableParagraph"/>
              <w:ind w:left="310" w:right="3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MS</w:t>
            </w:r>
          </w:p>
        </w:tc>
        <w:tc>
          <w:tcPr>
            <w:tcW w:w="1600" w:type="dxa"/>
            <w:shd w:val="clear" w:color="auto" w:fill="D9D9D9"/>
          </w:tcPr>
          <w:p w:rsidR="00A726EC" w:rsidRDefault="00584D88">
            <w:pPr>
              <w:pStyle w:val="TableParagraph"/>
              <w:ind w:left="107" w:right="94" w:hanging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Product 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Pharmaceutical</w:t>
            </w:r>
          </w:p>
          <w:p w:rsidR="00A726EC" w:rsidRDefault="00584D88">
            <w:pPr>
              <w:pStyle w:val="TableParagraph"/>
              <w:spacing w:line="248" w:lineRule="exact"/>
              <w:ind w:left="450" w:right="4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form(s)</w:t>
            </w:r>
          </w:p>
        </w:tc>
        <w:tc>
          <w:tcPr>
            <w:tcW w:w="1180" w:type="dxa"/>
            <w:shd w:val="clear" w:color="auto" w:fill="D9D9D9"/>
          </w:tcPr>
          <w:p w:rsidR="00A726EC" w:rsidRDefault="00584D88">
            <w:pPr>
              <w:pStyle w:val="TableParagraph"/>
              <w:ind w:left="94"/>
              <w:rPr>
                <w:rFonts w:ascii="Calibri"/>
              </w:rPr>
            </w:pPr>
            <w:r>
              <w:rPr>
                <w:rFonts w:ascii="Calibri"/>
              </w:rPr>
              <w:t>Strength(s)</w:t>
            </w:r>
          </w:p>
        </w:tc>
        <w:tc>
          <w:tcPr>
            <w:tcW w:w="1252" w:type="dxa"/>
            <w:shd w:val="clear" w:color="auto" w:fill="D9D9D9"/>
          </w:tcPr>
          <w:p w:rsidR="00A726EC" w:rsidRDefault="00584D88">
            <w:pPr>
              <w:pStyle w:val="TableParagraph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Indication(s)</w:t>
            </w:r>
          </w:p>
        </w:tc>
        <w:tc>
          <w:tcPr>
            <w:tcW w:w="1341" w:type="dxa"/>
            <w:shd w:val="clear" w:color="auto" w:fill="D9D9D9"/>
          </w:tcPr>
          <w:p w:rsidR="00A726EC" w:rsidRDefault="00584D88">
            <w:pPr>
              <w:pStyle w:val="TableParagraph"/>
              <w:ind w:left="335" w:right="310" w:firstLine="44"/>
              <w:rPr>
                <w:rFonts w:ascii="Calibri"/>
              </w:rPr>
            </w:pPr>
            <w:r>
              <w:rPr>
                <w:rFonts w:ascii="Calibri"/>
              </w:rPr>
              <w:t>Target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Species</w:t>
            </w:r>
          </w:p>
        </w:tc>
        <w:tc>
          <w:tcPr>
            <w:tcW w:w="1451" w:type="dxa"/>
            <w:shd w:val="clear" w:color="auto" w:fill="D9D9D9"/>
          </w:tcPr>
          <w:p w:rsidR="00A726EC" w:rsidRDefault="00584D88">
            <w:pPr>
              <w:pStyle w:val="TableParagraph"/>
              <w:ind w:left="67" w:right="43" w:firstLine="229"/>
              <w:rPr>
                <w:rFonts w:ascii="Calibri"/>
              </w:rPr>
            </w:pPr>
            <w:r>
              <w:rPr>
                <w:rFonts w:ascii="Calibri"/>
              </w:rPr>
              <w:t>Routes 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administration</w:t>
            </w:r>
          </w:p>
        </w:tc>
        <w:tc>
          <w:tcPr>
            <w:tcW w:w="1180" w:type="dxa"/>
            <w:shd w:val="clear" w:color="auto" w:fill="D9D9D9"/>
          </w:tcPr>
          <w:p w:rsidR="00A726EC" w:rsidRDefault="00584D88">
            <w:pPr>
              <w:pStyle w:val="TableParagraph"/>
              <w:ind w:left="86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Dose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duration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treatment</w:t>
            </w:r>
          </w:p>
        </w:tc>
        <w:tc>
          <w:tcPr>
            <w:tcW w:w="1281" w:type="dxa"/>
            <w:shd w:val="clear" w:color="auto" w:fill="D9D9D9"/>
          </w:tcPr>
          <w:p w:rsidR="00A726EC" w:rsidRDefault="00584D88">
            <w:pPr>
              <w:pStyle w:val="TableParagraph"/>
              <w:ind w:left="106" w:right="102" w:firstLine="7"/>
              <w:jc w:val="both"/>
              <w:rPr>
                <w:rFonts w:ascii="Calibri"/>
              </w:rPr>
            </w:pPr>
            <w:r>
              <w:rPr>
                <w:rFonts w:ascii="Calibri"/>
              </w:rPr>
              <w:t>Withdrawal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period(s) if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appropriate</w:t>
            </w:r>
          </w:p>
        </w:tc>
        <w:tc>
          <w:tcPr>
            <w:tcW w:w="1540" w:type="dxa"/>
            <w:shd w:val="clear" w:color="auto" w:fill="D9D9D9"/>
          </w:tcPr>
          <w:p w:rsidR="00A726EC" w:rsidRDefault="00584D88">
            <w:pPr>
              <w:pStyle w:val="TableParagraph"/>
              <w:ind w:left="279" w:right="269" w:firstLine="1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Contra‐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indications</w:t>
            </w:r>
          </w:p>
        </w:tc>
        <w:tc>
          <w:tcPr>
            <w:tcW w:w="1420" w:type="dxa"/>
            <w:shd w:val="clear" w:color="auto" w:fill="D9D9D9"/>
          </w:tcPr>
          <w:p w:rsidR="00A726EC" w:rsidRDefault="00584D88">
            <w:pPr>
              <w:pStyle w:val="TableParagraph"/>
              <w:ind w:left="177" w:right="172" w:hanging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Special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precautions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</w:t>
            </w:r>
          </w:p>
        </w:tc>
        <w:tc>
          <w:tcPr>
            <w:tcW w:w="1281" w:type="dxa"/>
            <w:shd w:val="clear" w:color="auto" w:fill="D9D9D9"/>
          </w:tcPr>
          <w:p w:rsidR="00A726EC" w:rsidRDefault="00584D88">
            <w:pPr>
              <w:pStyle w:val="TableParagraph"/>
              <w:ind w:left="222" w:right="202" w:firstLine="51"/>
              <w:rPr>
                <w:rFonts w:ascii="Calibri"/>
              </w:rPr>
            </w:pPr>
            <w:r>
              <w:rPr>
                <w:rFonts w:ascii="Calibri"/>
              </w:rPr>
              <w:t>Adverse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reactions</w:t>
            </w:r>
          </w:p>
        </w:tc>
        <w:tc>
          <w:tcPr>
            <w:tcW w:w="1453" w:type="dxa"/>
            <w:shd w:val="clear" w:color="auto" w:fill="D9D9D9"/>
          </w:tcPr>
          <w:p w:rsidR="00A726EC" w:rsidRDefault="00584D88">
            <w:pPr>
              <w:pStyle w:val="TableParagraph"/>
              <w:ind w:left="315" w:right="60" w:hanging="251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warnings</w:t>
            </w: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AT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BE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BG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CY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CZ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DE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DK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EE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EL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ES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FI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FR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  <w:p w:rsidR="00EE7203" w:rsidRPr="00EE7203" w:rsidRDefault="00EE7203" w:rsidP="00EE7203">
            <w:pPr>
              <w:jc w:val="center"/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HR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HU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9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IE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20"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IS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LI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  <w:tcBorders>
              <w:top w:val="nil"/>
            </w:tcBorders>
          </w:tcPr>
          <w:p w:rsidR="00A726EC" w:rsidRDefault="00584D88">
            <w:pPr>
              <w:pStyle w:val="TableParagraph"/>
              <w:spacing w:before="103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LU</w:t>
            </w:r>
          </w:p>
        </w:tc>
        <w:tc>
          <w:tcPr>
            <w:tcW w:w="1600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LV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MT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RO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7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SK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EE0">
        <w:trPr>
          <w:trHeight w:val="288"/>
        </w:trPr>
        <w:tc>
          <w:tcPr>
            <w:tcW w:w="960" w:type="dxa"/>
          </w:tcPr>
          <w:p w:rsidR="00A726EC" w:rsidRDefault="00584D88">
            <w:pPr>
              <w:pStyle w:val="TableParagraph"/>
              <w:spacing w:before="104"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UK(NI)</w:t>
            </w:r>
          </w:p>
        </w:tc>
        <w:tc>
          <w:tcPr>
            <w:tcW w:w="160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726EC" w:rsidRDefault="00A726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26EC" w:rsidRDefault="00A726EC">
      <w:pPr>
        <w:rPr>
          <w:rFonts w:ascii="Times New Roman"/>
          <w:sz w:val="18"/>
        </w:rPr>
      </w:pPr>
    </w:p>
    <w:p w:rsidR="00593B93" w:rsidRDefault="00584D88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:rsidR="00593B93" w:rsidRDefault="00593B93">
      <w:pPr>
        <w:rPr>
          <w:rFonts w:ascii="Times New Roman"/>
          <w:sz w:val="18"/>
        </w:rPr>
      </w:pPr>
    </w:p>
    <w:p w:rsidR="00593B93" w:rsidRDefault="00584D88" w:rsidP="00593B93">
      <w:pPr>
        <w:pStyle w:val="Heading2"/>
        <w:spacing w:before="93"/>
        <w:ind w:left="4096" w:right="3780"/>
        <w:jc w:val="center"/>
      </w:pPr>
      <w:bookmarkStart w:id="15" w:name="_Toc87426339"/>
      <w:r>
        <w:t>ANNEX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 TABLE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overview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 MAHs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NCAs</w:t>
      </w:r>
      <w:bookmarkEnd w:id="15"/>
    </w:p>
    <w:p w:rsidR="00EE7203" w:rsidRDefault="00EE7203" w:rsidP="00593B93">
      <w:pPr>
        <w:pStyle w:val="Heading2"/>
        <w:spacing w:before="93"/>
        <w:ind w:left="4096" w:right="3780"/>
        <w:jc w:val="center"/>
      </w:pPr>
    </w:p>
    <w:p w:rsidR="00593B93" w:rsidRDefault="00584D88" w:rsidP="00593B93">
      <w:pPr>
        <w:pStyle w:val="BodyText"/>
        <w:ind w:left="1013" w:right="740"/>
      </w:pPr>
      <w:r>
        <w:t>The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CMDv</w:t>
      </w:r>
      <w:r>
        <w:rPr>
          <w:spacing w:val="-1"/>
        </w:rPr>
        <w:t xml:space="preserve"> </w:t>
      </w:r>
      <w:r>
        <w:t>secretariat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compiling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>
        <w:t>harmonisation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MAHs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NCAs.</w:t>
      </w:r>
    </w:p>
    <w:p w:rsidR="00C87E6B" w:rsidRDefault="00C87E6B" w:rsidP="00593B93">
      <w:pPr>
        <w:pStyle w:val="BodyText"/>
        <w:ind w:left="1013" w:right="740"/>
      </w:pPr>
    </w:p>
    <w:p w:rsidR="00C87E6B" w:rsidRDefault="00C87E6B" w:rsidP="00593B93">
      <w:pPr>
        <w:pStyle w:val="BodyText"/>
        <w:ind w:left="1013" w:right="740"/>
      </w:pPr>
    </w:p>
    <w:p w:rsidR="00593B93" w:rsidRDefault="00584D88" w:rsidP="001F23B3">
      <w:pPr>
        <w:pStyle w:val="BodyText"/>
        <w:spacing w:before="7"/>
        <w:ind w:left="1134"/>
        <w:rPr>
          <w:rFonts w:ascii="Segoe UI"/>
          <w:sz w:val="15"/>
        </w:rPr>
      </w:pPr>
      <w:r>
        <w:rPr>
          <w:sz w:val="19"/>
        </w:rPr>
        <w:object w:dxaOrig="129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 o:oleicon="t">
            <v:imagedata r:id="rId23" o:title=""/>
          </v:shape>
          <o:OLEObject Type="Embed" ProgID="Excel.Sheet.12" ShapeID="_x0000_i1025" DrawAspect="Icon" ObjectID="_1698143396" r:id="rId24"/>
        </w:object>
      </w:r>
    </w:p>
    <w:p w:rsidR="00593B93" w:rsidRDefault="00593B93">
      <w:pPr>
        <w:rPr>
          <w:rFonts w:ascii="Times New Roman"/>
          <w:sz w:val="18"/>
        </w:rPr>
        <w:sectPr w:rsidR="00593B93">
          <w:footerReference w:type="default" r:id="rId25"/>
          <w:pgSz w:w="16840" w:h="11910" w:orient="landscape"/>
          <w:pgMar w:top="740" w:right="440" w:bottom="1080" w:left="120" w:header="0" w:footer="887" w:gutter="0"/>
          <w:cols w:space="720"/>
        </w:sectPr>
      </w:pPr>
    </w:p>
    <w:p w:rsidR="00A726EC" w:rsidRDefault="00A726EC">
      <w:pPr>
        <w:pStyle w:val="BodyText"/>
        <w:spacing w:before="9"/>
        <w:rPr>
          <w:rFonts w:ascii="Verdana"/>
          <w:sz w:val="13"/>
        </w:rPr>
      </w:pPr>
    </w:p>
    <w:p w:rsidR="00A726EC" w:rsidRDefault="00584D88">
      <w:pPr>
        <w:spacing w:before="93"/>
        <w:ind w:left="237"/>
        <w:rPr>
          <w:rFonts w:ascii="Arial"/>
          <w:b/>
        </w:rPr>
      </w:pPr>
      <w:r>
        <w:rPr>
          <w:rFonts w:ascii="Arial"/>
          <w:b/>
        </w:rPr>
        <w:t>ANNEX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7: Form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used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MAHs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linked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Marketing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Authorisations</w:t>
      </w:r>
    </w:p>
    <w:p w:rsidR="00A726EC" w:rsidRDefault="00A726EC">
      <w:pPr>
        <w:pStyle w:val="BodyText"/>
        <w:rPr>
          <w:rFonts w:ascii="Arial"/>
          <w:b/>
        </w:rPr>
      </w:pPr>
    </w:p>
    <w:p w:rsidR="00A726EC" w:rsidRDefault="00584D88">
      <w:pPr>
        <w:ind w:left="352" w:right="929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 xml:space="preserve">Information on linked marketing authorisations in the </w:t>
      </w:r>
      <w:r>
        <w:rPr>
          <w:rFonts w:ascii="Arial Black"/>
          <w:sz w:val="24"/>
        </w:rPr>
        <w:t>framework of</w:t>
      </w:r>
      <w:r>
        <w:rPr>
          <w:rFonts w:ascii="Arial Black"/>
          <w:spacing w:val="-78"/>
          <w:sz w:val="24"/>
        </w:rPr>
        <w:t xml:space="preserve"> </w:t>
      </w:r>
      <w:r>
        <w:rPr>
          <w:rFonts w:ascii="Arial Black"/>
          <w:sz w:val="24"/>
        </w:rPr>
        <w:t>SPC harmonisation according section 4 of the Regulation (EU)</w:t>
      </w:r>
      <w:r>
        <w:rPr>
          <w:rFonts w:ascii="Arial Black"/>
          <w:spacing w:val="1"/>
          <w:sz w:val="24"/>
        </w:rPr>
        <w:t xml:space="preserve"> </w:t>
      </w:r>
      <w:r>
        <w:rPr>
          <w:rFonts w:ascii="Arial Black"/>
          <w:sz w:val="24"/>
        </w:rPr>
        <w:t>2019/6</w:t>
      </w:r>
    </w:p>
    <w:p w:rsidR="00A726EC" w:rsidRDefault="00A726EC">
      <w:pPr>
        <w:pStyle w:val="BodyText"/>
        <w:rPr>
          <w:rFonts w:ascii="Arial Black"/>
          <w:sz w:val="24"/>
        </w:rPr>
      </w:pPr>
    </w:p>
    <w:p w:rsidR="00A726EC" w:rsidRDefault="00584D88">
      <w:pPr>
        <w:pStyle w:val="Heading1"/>
        <w:ind w:left="2217" w:right="2792"/>
      </w:pPr>
      <w:bookmarkStart w:id="16" w:name="_Toc87426340"/>
      <w:r>
        <w:t>This</w:t>
      </w:r>
      <w:r>
        <w:rPr>
          <w:spacing w:val="-1"/>
        </w:rPr>
        <w:t xml:space="preserve"> </w:t>
      </w:r>
      <w:r>
        <w:t xml:space="preserve">form should be sent to </w:t>
      </w:r>
      <w:hyperlink r:id="rId26" w:history="1">
        <w:r>
          <w:rPr>
            <w:color w:val="0000FF"/>
            <w:u w:val="thick" w:color="0000FF"/>
          </w:rPr>
          <w:t>CMDv@ema.europa.eu</w:t>
        </w:r>
        <w:bookmarkEnd w:id="16"/>
      </w:hyperlink>
    </w:p>
    <w:p w:rsidR="00A726EC" w:rsidRDefault="00A726EC">
      <w:pPr>
        <w:pStyle w:val="BodyText"/>
        <w:rPr>
          <w:rFonts w:ascii="Times New Roman"/>
          <w:b/>
          <w:i/>
          <w:sz w:val="20"/>
        </w:rPr>
      </w:pPr>
    </w:p>
    <w:p w:rsidR="00A726EC" w:rsidRDefault="00A726EC">
      <w:pPr>
        <w:pStyle w:val="BodyText"/>
        <w:rPr>
          <w:rFonts w:ascii="Times New Roman"/>
          <w:b/>
          <w:i/>
          <w:sz w:val="24"/>
        </w:rPr>
      </w:pPr>
    </w:p>
    <w:tbl>
      <w:tblPr>
        <w:tblStyle w:val="NormalTable0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F5EE0">
        <w:trPr>
          <w:trHeight w:val="665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Email: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</w:t>
            </w:r>
          </w:p>
          <w:p w:rsidR="00A726EC" w:rsidRDefault="00584D88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Tel:</w:t>
            </w:r>
            <w:r>
              <w:rPr>
                <w:rFonts w:ascii="Times New Roman"/>
                <w:spacing w:val="6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</w:t>
            </w:r>
          </w:p>
        </w:tc>
      </w:tr>
      <w:tr w:rsidR="009F5EE0">
        <w:trPr>
          <w:trHeight w:val="5154"/>
        </w:trPr>
        <w:tc>
          <w:tcPr>
            <w:tcW w:w="9854" w:type="dxa"/>
            <w:tcBorders>
              <w:bottom w:val="single" w:sz="4" w:space="0" w:color="000000"/>
            </w:tcBorders>
          </w:tcPr>
          <w:p w:rsidR="00FA22CC" w:rsidRDefault="00584D88" w:rsidP="00FA22CC">
            <w:pPr>
              <w:pStyle w:val="TableParagraph"/>
              <w:spacing w:before="39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z w:val="18"/>
              </w:rPr>
              <w:t>NFORMATION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VETERINARY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MEDICINAL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PRODUCT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THAT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LINKED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WITH</w:t>
            </w:r>
            <w:r>
              <w:rPr>
                <w:rFonts w:ascii="Times New Roman"/>
                <w:b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REFERENCE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VMP</w:t>
            </w:r>
          </w:p>
          <w:p w:rsidR="00FA22CC" w:rsidRDefault="00584D88" w:rsidP="00FA22CC">
            <w:pPr>
              <w:pStyle w:val="TableParagraph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CMD</w:t>
            </w:r>
            <w:r>
              <w:rPr>
                <w:rFonts w:ascii="Times New Roman"/>
                <w:b/>
                <w:sz w:val="18"/>
              </w:rPr>
              <w:t>V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SHORTLIST</w:t>
            </w:r>
          </w:p>
          <w:p w:rsidR="00FA22CC" w:rsidRDefault="00FA22CC" w:rsidP="00FA22CC">
            <w:pPr>
              <w:pStyle w:val="TableParagraph"/>
              <w:spacing w:before="11"/>
              <w:rPr>
                <w:rFonts w:ascii="Times New Roman"/>
                <w:b/>
                <w:i/>
                <w:sz w:val="35"/>
              </w:rPr>
            </w:pPr>
          </w:p>
          <w:p w:rsidR="00FA22CC" w:rsidRDefault="00584D88" w:rsidP="00FA22CC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/>
              </w:rPr>
              <w:t>Product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name(s)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linked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VMP: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  <w:p w:rsidR="00FA22CC" w:rsidRDefault="00584D88" w:rsidP="00FA22CC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Pharmaceutical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form: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sz w:val="20"/>
              </w:rPr>
              <w:t>........................................................</w:t>
            </w:r>
          </w:p>
          <w:p w:rsidR="00FA22CC" w:rsidRDefault="00584D88" w:rsidP="00FA22CC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rFonts w:ascii="Times New Roman"/>
                <w:spacing w:val="-1"/>
              </w:rPr>
              <w:t>Strength: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</w:t>
            </w:r>
          </w:p>
          <w:p w:rsidR="00FA22CC" w:rsidRDefault="00FA22CC" w:rsidP="00FA22CC">
            <w:pPr>
              <w:pStyle w:val="TableParagraph"/>
              <w:rPr>
                <w:rFonts w:ascii="Times New Roman"/>
                <w:b/>
                <w:i/>
                <w:sz w:val="34"/>
              </w:rPr>
            </w:pPr>
          </w:p>
          <w:p w:rsidR="00FA22CC" w:rsidRDefault="00584D88" w:rsidP="00FA22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shortlist:</w:t>
            </w:r>
          </w:p>
          <w:p w:rsidR="00FA22CC" w:rsidRDefault="00584D88" w:rsidP="00FA22CC">
            <w:pPr>
              <w:pStyle w:val="TableParagraph"/>
              <w:spacing w:before="79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FA22CC" w:rsidRDefault="00FA22CC" w:rsidP="00FA22C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FA22CC" w:rsidRDefault="00584D88" w:rsidP="00FA22CC">
            <w:pPr>
              <w:pStyle w:val="TableParagraph"/>
              <w:tabs>
                <w:tab w:val="left" w:pos="1540"/>
                <w:tab w:val="left" w:pos="2614"/>
              </w:tabs>
              <w:spacing w:line="314" w:lineRule="auto"/>
              <w:ind w:left="449" w:right="4324" w:hanging="341"/>
              <w:rPr>
                <w:rFonts w:ascii="Times New Roman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2721610</wp:posOffset>
                      </wp:positionH>
                      <wp:positionV relativeFrom="page">
                        <wp:posOffset>2310130</wp:posOffset>
                      </wp:positionV>
                      <wp:extent cx="118110" cy="118110"/>
                      <wp:effectExtent l="0" t="0" r="15240" b="1524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8" style="width:9.3pt;height:9.3pt;margin-top:181.9pt;margin-left:214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weight="0.72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1430020</wp:posOffset>
                      </wp:positionH>
                      <wp:positionV relativeFrom="page">
                        <wp:posOffset>2317750</wp:posOffset>
                      </wp:positionV>
                      <wp:extent cx="118110" cy="118110"/>
                      <wp:effectExtent l="0" t="0" r="15240" b="1524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9" style="width:9.3pt;height:9.3pt;margin-top:182.5pt;margin-left:112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weight="0.72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767715</wp:posOffset>
                      </wp:positionH>
                      <wp:positionV relativeFrom="page">
                        <wp:posOffset>2317750</wp:posOffset>
                      </wp:positionV>
                      <wp:extent cx="118110" cy="118110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40" style="width:9.3pt;height:9.3pt;margin-top:182.5pt;margin-left:60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weight="0.72pt"/>
                  </w:pict>
                </mc:Fallback>
              </mc:AlternateContent>
            </w:r>
            <w:r>
              <w:rPr>
                <w:rFonts w:ascii="Times New Roman"/>
              </w:rPr>
              <w:t>Type of link with the reference veterinary medicinal product: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Generic</w:t>
            </w:r>
            <w:r>
              <w:rPr>
                <w:rFonts w:ascii="Times New Roman"/>
              </w:rPr>
              <w:tab/>
              <w:t>Hybrid</w:t>
            </w:r>
            <w:r>
              <w:rPr>
                <w:rFonts w:ascii="Times New Roman"/>
              </w:rPr>
              <w:tab/>
              <w:t>Infor</w:t>
            </w:r>
            <w:r>
              <w:rPr>
                <w:rFonts w:ascii="Times New Roman"/>
              </w:rPr>
              <w:t>med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Consent</w:t>
            </w:r>
          </w:p>
          <w:p w:rsidR="00FA22CC" w:rsidRDefault="00FA22CC" w:rsidP="00FA22CC">
            <w:pPr>
              <w:pStyle w:val="TableParagraph"/>
              <w:spacing w:before="3"/>
              <w:rPr>
                <w:rFonts w:ascii="Times New Roman"/>
                <w:b/>
                <w:i/>
                <w:sz w:val="27"/>
              </w:rPr>
            </w:pPr>
          </w:p>
          <w:p w:rsidR="00A726EC" w:rsidRDefault="00584D88" w:rsidP="00FA22CC">
            <w:pPr>
              <w:pStyle w:val="TableParagraph"/>
              <w:spacing w:before="1"/>
              <w:ind w:left="108"/>
              <w:rPr>
                <w:spacing w:val="-10"/>
                <w:sz w:val="20"/>
              </w:rPr>
            </w:pPr>
            <w:r>
              <w:rPr>
                <w:sz w:val="20"/>
              </w:rPr>
              <w:t>MRP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  <w:p w:rsidR="00C87E6B" w:rsidRPr="00C87E6B" w:rsidRDefault="00C87E6B" w:rsidP="00C87E6B"/>
          <w:p w:rsidR="00C87E6B" w:rsidRPr="00C87E6B" w:rsidRDefault="00C87E6B" w:rsidP="00C87E6B"/>
          <w:p w:rsidR="00C87E6B" w:rsidRPr="00C87E6B" w:rsidRDefault="00C87E6B" w:rsidP="00C87E6B"/>
          <w:p w:rsidR="00C87E6B" w:rsidRPr="00C87E6B" w:rsidRDefault="00C87E6B" w:rsidP="00C87E6B"/>
          <w:p w:rsidR="00C87E6B" w:rsidRPr="00C87E6B" w:rsidRDefault="00C87E6B" w:rsidP="00C87E6B"/>
          <w:p w:rsidR="00C87E6B" w:rsidRPr="00C87E6B" w:rsidRDefault="00584D88" w:rsidP="00C87E6B">
            <w:pPr>
              <w:tabs>
                <w:tab w:val="left" w:pos="1140"/>
              </w:tabs>
            </w:pPr>
            <w:r>
              <w:tab/>
            </w:r>
          </w:p>
        </w:tc>
      </w:tr>
      <w:tr w:rsidR="009F5EE0">
        <w:trPr>
          <w:trHeight w:val="4441"/>
        </w:trPr>
        <w:tc>
          <w:tcPr>
            <w:tcW w:w="9854" w:type="dxa"/>
            <w:tcBorders>
              <w:top w:val="single" w:sz="4" w:space="0" w:color="000000"/>
              <w:bottom w:val="nil"/>
            </w:tcBorders>
          </w:tcPr>
          <w:p w:rsidR="00A726EC" w:rsidRDefault="00584D88">
            <w:pPr>
              <w:pStyle w:val="TableParagraph"/>
              <w:spacing w:before="40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INFORMATION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MARKETING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AUTHORISATION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M</w:t>
            </w:r>
            <w:r>
              <w:rPr>
                <w:rFonts w:ascii="Times New Roman"/>
                <w:b/>
                <w:sz w:val="18"/>
              </w:rPr>
              <w:t>EMBER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/>
                <w:b/>
                <w:sz w:val="18"/>
              </w:rPr>
              <w:t>TATES</w:t>
            </w:r>
          </w:p>
          <w:p w:rsidR="004F210C" w:rsidRDefault="004F210C">
            <w:pPr>
              <w:pStyle w:val="TableParagraph"/>
              <w:spacing w:before="40"/>
              <w:ind w:left="108"/>
              <w:rPr>
                <w:rFonts w:ascii="Times New Roman"/>
                <w:b/>
                <w:sz w:val="18"/>
              </w:rPr>
            </w:pPr>
          </w:p>
          <w:tbl>
            <w:tblPr>
              <w:tblStyle w:val="NormalTable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3"/>
              <w:gridCol w:w="3091"/>
              <w:gridCol w:w="3932"/>
              <w:gridCol w:w="1802"/>
            </w:tblGrid>
            <w:tr w:rsidR="009F5EE0" w:rsidTr="004F210C">
              <w:trPr>
                <w:trHeight w:val="885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ind w:left="25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MS</w:t>
                  </w:r>
                </w:p>
              </w:tc>
              <w:tc>
                <w:tcPr>
                  <w:tcW w:w="3091" w:type="dxa"/>
                </w:tcPr>
                <w:p w:rsidR="004F210C" w:rsidRDefault="00584D88" w:rsidP="004F210C">
                  <w:pPr>
                    <w:pStyle w:val="TableParagraph"/>
                    <w:ind w:left="88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Product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Name</w:t>
                  </w:r>
                </w:p>
              </w:tc>
              <w:tc>
                <w:tcPr>
                  <w:tcW w:w="3932" w:type="dxa"/>
                </w:tcPr>
                <w:p w:rsidR="004F210C" w:rsidRDefault="00584D88" w:rsidP="004F210C">
                  <w:pPr>
                    <w:pStyle w:val="TableParagraph"/>
                    <w:spacing w:before="41"/>
                    <w:ind w:left="56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Name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address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the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MAH</w:t>
                  </w:r>
                </w:p>
              </w:tc>
              <w:tc>
                <w:tcPr>
                  <w:tcW w:w="1802" w:type="dxa"/>
                </w:tcPr>
                <w:p w:rsidR="004F210C" w:rsidRDefault="00584D88" w:rsidP="004F210C">
                  <w:pPr>
                    <w:pStyle w:val="TableParagraph"/>
                    <w:spacing w:before="40"/>
                    <w:ind w:left="271" w:right="258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Authorisation</w:t>
                  </w:r>
                  <w:r>
                    <w:rPr>
                      <w:rFonts w:asci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type: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DCP/MRP/NP</w:t>
                  </w: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AT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BE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BG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CY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7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79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CZ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DE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DK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EE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7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79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EL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ES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FI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FR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HR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HU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IE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7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79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IS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IT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LT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LU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LV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MT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80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NL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7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79" w:line="248" w:lineRule="exact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NO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PL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PT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1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RO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1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SE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8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1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SI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47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1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SK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9F5EE0" w:rsidTr="004F210C">
              <w:trPr>
                <w:trHeight w:val="350"/>
              </w:trPr>
              <w:tc>
                <w:tcPr>
                  <w:tcW w:w="803" w:type="dxa"/>
                </w:tcPr>
                <w:p w:rsidR="004F210C" w:rsidRDefault="00584D88" w:rsidP="004F210C">
                  <w:pPr>
                    <w:pStyle w:val="TableParagraph"/>
                    <w:spacing w:before="42"/>
                    <w:ind w:left="10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UK(NI)</w:t>
                  </w:r>
                </w:p>
              </w:tc>
              <w:tc>
                <w:tcPr>
                  <w:tcW w:w="3091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393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802" w:type="dxa"/>
                </w:tcPr>
                <w:p w:rsidR="004F210C" w:rsidRDefault="004F210C" w:rsidP="004F210C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F210C" w:rsidRDefault="004F210C">
            <w:pPr>
              <w:pStyle w:val="TableParagraph"/>
              <w:spacing w:before="40"/>
              <w:ind w:left="108"/>
              <w:rPr>
                <w:rFonts w:ascii="Times New Roman"/>
                <w:b/>
                <w:sz w:val="18"/>
              </w:rPr>
            </w:pPr>
          </w:p>
        </w:tc>
      </w:tr>
      <w:tr w:rsidR="009F5EE0">
        <w:trPr>
          <w:trHeight w:val="3249"/>
        </w:trPr>
        <w:tc>
          <w:tcPr>
            <w:tcW w:w="9854" w:type="dxa"/>
          </w:tcPr>
          <w:p w:rsidR="00A726EC" w:rsidRDefault="00584D88">
            <w:pPr>
              <w:pStyle w:val="TableParagraph"/>
              <w:spacing w:before="39"/>
              <w:ind w:left="1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</w:rPr>
              <w:lastRenderedPageBreak/>
              <w:t>FOR</w:t>
            </w:r>
            <w:r>
              <w:rPr>
                <w:rFonts w:ascii="Times New Roman"/>
                <w:b/>
                <w:spacing w:val="-14"/>
              </w:rPr>
              <w:t xml:space="preserve"> </w:t>
            </w:r>
            <w:r>
              <w:rPr>
                <w:rFonts w:ascii="Times New Roman"/>
                <w:b/>
              </w:rPr>
              <w:t>VMP</w:t>
            </w:r>
            <w:r>
              <w:rPr>
                <w:rFonts w:ascii="Times New Roman"/>
                <w:b/>
                <w:sz w:val="18"/>
              </w:rPr>
              <w:t>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AUTHORISED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BY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MEANS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NATIONAL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PROCEDURE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MULTIPLE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MEMBER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STATES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Times New Roman" w:hAnsi="Times New Roman"/>
              </w:rPr>
              <w:t>Preferred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RMS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SPC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harmonisation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means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Worksharing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Procedure: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……………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35"/>
              </w:rPr>
            </w:pPr>
          </w:p>
          <w:p w:rsidR="00A726EC" w:rsidRDefault="00584D88">
            <w:pPr>
              <w:pStyle w:val="TableParagraph"/>
              <w:tabs>
                <w:tab w:val="left" w:pos="1296"/>
              </w:tabs>
              <w:spacing w:line="314" w:lineRule="auto"/>
              <w:ind w:left="394" w:right="4739" w:hanging="286"/>
              <w:rPr>
                <w:rFonts w:ascii="Times New Roman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page">
                        <wp:posOffset>527050</wp:posOffset>
                      </wp:positionH>
                      <wp:positionV relativeFrom="page">
                        <wp:posOffset>1110615</wp:posOffset>
                      </wp:positionV>
                      <wp:extent cx="118110" cy="118110"/>
                      <wp:effectExtent l="0" t="0" r="0" b="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1" style="width:9.3pt;height:9.3pt;margin-top:87.45pt;margin-left:41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0592" filled="f" strokeweight="0.72pt"/>
                  </w:pict>
                </mc:Fallback>
              </mc:AlternateContent>
            </w:r>
            <w:r w:rsidR="006A006E">
              <w:rPr>
                <w:rFonts w:ascii="Times New Roman"/>
              </w:rPr>
              <w:t>A Part II harmonisation and MRP transfer is considered:</w:t>
            </w:r>
            <w:r w:rsidR="006A006E">
              <w:rPr>
                <w:rFonts w:ascii="Times New Roman"/>
                <w:spacing w:val="-52"/>
              </w:rPr>
              <w:t xml:space="preserve"> </w:t>
            </w:r>
            <w:r w:rsidR="006A006E">
              <w:rPr>
                <w:rFonts w:ascii="Times New Roman"/>
              </w:rPr>
              <w:t>Yes</w:t>
            </w:r>
            <w:r w:rsidR="006A006E">
              <w:rPr>
                <w:rFonts w:ascii="Times New Roman"/>
              </w:rPr>
              <w:tab/>
              <w:t>No</w:t>
            </w:r>
          </w:p>
          <w:p w:rsidR="00A726EC" w:rsidRDefault="00A726EC">
            <w:pPr>
              <w:pStyle w:val="TableParagraph"/>
              <w:spacing w:before="2"/>
              <w:rPr>
                <w:rFonts w:ascii="Times New Roman"/>
                <w:b/>
                <w:i/>
                <w:sz w:val="29"/>
              </w:rPr>
            </w:pPr>
          </w:p>
          <w:p w:rsidR="00A726EC" w:rsidRDefault="00584D88">
            <w:pPr>
              <w:pStyle w:val="TableParagraph"/>
              <w:ind w:left="108" w:right="630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If Part II harmonisation and MRP transfer is considered, please </w:t>
            </w:r>
            <w:r>
              <w:rPr>
                <w:rFonts w:ascii="Times New Roman" w:hAnsi="Times New Roman"/>
              </w:rPr>
              <w:t>indicate the expected timeframe for the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submission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of the part II harmonization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MRP transfer: </w:t>
            </w:r>
            <w:r>
              <w:rPr>
                <w:sz w:val="20"/>
              </w:rPr>
              <w:t>……………</w:t>
            </w:r>
          </w:p>
        </w:tc>
      </w:tr>
    </w:tbl>
    <w:p w:rsidR="00A726EC" w:rsidRDefault="00584D88">
      <w:pPr>
        <w:rPr>
          <w:sz w:val="20"/>
        </w:rPr>
        <w:sectPr w:rsidR="00A726EC">
          <w:footerReference w:type="default" r:id="rId27"/>
          <w:pgSz w:w="11910" w:h="16840"/>
          <w:pgMar w:top="700" w:right="600" w:bottom="1140" w:left="1180" w:header="0" w:footer="861" w:gutter="0"/>
          <w:cols w:space="720"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2917825</wp:posOffset>
                </wp:positionV>
                <wp:extent cx="118110" cy="11811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width:9.3pt;height:9.3pt;margin-top:229.75pt;margin-left:153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28544" filled="f" strokeweight="0.72pt"/>
            </w:pict>
          </mc:Fallback>
        </mc:AlternateContent>
      </w:r>
    </w:p>
    <w:tbl>
      <w:tblPr>
        <w:tblStyle w:val="NormalTable0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2361"/>
      </w:tblGrid>
      <w:tr w:rsidR="009F5EE0">
        <w:trPr>
          <w:trHeight w:val="345"/>
        </w:trPr>
        <w:tc>
          <w:tcPr>
            <w:tcW w:w="6514" w:type="dxa"/>
            <w:vMerge w:val="restart"/>
          </w:tcPr>
          <w:p w:rsidR="00A726EC" w:rsidRDefault="00584D88">
            <w:pPr>
              <w:pStyle w:val="TableParagraph"/>
              <w:spacing w:before="109"/>
              <w:ind w:left="348" w:right="341"/>
              <w:jc w:val="center"/>
            </w:pPr>
            <w:r>
              <w:lastRenderedPageBreak/>
              <w:t>BEST</w:t>
            </w:r>
            <w:r>
              <w:rPr>
                <w:spacing w:val="-2"/>
              </w:rPr>
              <w:t xml:space="preserve"> </w:t>
            </w:r>
            <w:r>
              <w:t>PRACTICE GUIDE</w:t>
            </w:r>
          </w:p>
          <w:p w:rsidR="00A726EC" w:rsidRDefault="00A726EC">
            <w:pPr>
              <w:pStyle w:val="TableParagraph"/>
              <w:spacing w:before="10"/>
              <w:rPr>
                <w:rFonts w:ascii="Times New Roman"/>
                <w:b/>
                <w:i/>
                <w:sz w:val="21"/>
              </w:rPr>
            </w:pPr>
          </w:p>
          <w:p w:rsidR="00A726EC" w:rsidRDefault="00584D88">
            <w:pPr>
              <w:pStyle w:val="TableParagraph"/>
              <w:ind w:left="349" w:right="341"/>
              <w:jc w:val="center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SPC</w:t>
            </w:r>
            <w:r>
              <w:rPr>
                <w:spacing w:val="-1"/>
              </w:rPr>
              <w:t xml:space="preserve"> </w:t>
            </w:r>
            <w:r>
              <w:t>harmonisation</w:t>
            </w:r>
          </w:p>
        </w:tc>
        <w:tc>
          <w:tcPr>
            <w:tcW w:w="2361" w:type="dxa"/>
          </w:tcPr>
          <w:p w:rsidR="00A726EC" w:rsidRDefault="00584D88">
            <w:pPr>
              <w:pStyle w:val="TableParagraph"/>
              <w:spacing w:before="80"/>
              <w:ind w:left="561" w:right="557"/>
              <w:jc w:val="center"/>
              <w:rPr>
                <w:sz w:val="16"/>
              </w:rPr>
            </w:pPr>
            <w:r>
              <w:rPr>
                <w:sz w:val="16"/>
              </w:rPr>
              <w:t>CMDv/BPG/XXX</w:t>
            </w:r>
          </w:p>
        </w:tc>
      </w:tr>
      <w:tr w:rsidR="009F5EE0">
        <w:trPr>
          <w:trHeight w:val="442"/>
        </w:trPr>
        <w:tc>
          <w:tcPr>
            <w:tcW w:w="6514" w:type="dxa"/>
            <w:vMerge/>
            <w:tcBorders>
              <w:top w:val="nil"/>
            </w:tcBorders>
          </w:tcPr>
          <w:p w:rsidR="00A726EC" w:rsidRDefault="00A726EC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:rsidR="00A726EC" w:rsidRDefault="00584D88">
            <w:pPr>
              <w:pStyle w:val="TableParagraph"/>
              <w:spacing w:before="129"/>
              <w:ind w:left="561" w:right="557"/>
              <w:jc w:val="center"/>
              <w:rPr>
                <w:sz w:val="16"/>
              </w:rPr>
            </w:pPr>
            <w:r>
              <w:rPr>
                <w:sz w:val="16"/>
              </w:rPr>
              <w:t>Ed.: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</w:tc>
      </w:tr>
      <w:tr w:rsidR="009F5EE0">
        <w:trPr>
          <w:trHeight w:val="422"/>
        </w:trPr>
        <w:tc>
          <w:tcPr>
            <w:tcW w:w="6514" w:type="dxa"/>
            <w:vMerge/>
            <w:tcBorders>
              <w:top w:val="nil"/>
            </w:tcBorders>
          </w:tcPr>
          <w:p w:rsidR="00A726EC" w:rsidRDefault="00A726EC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:rsidR="00A726EC" w:rsidRDefault="00584D88">
            <w:pPr>
              <w:pStyle w:val="TableParagraph"/>
              <w:spacing w:before="118"/>
              <w:ind w:left="561" w:right="556"/>
              <w:jc w:val="center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26</w:t>
            </w:r>
          </w:p>
        </w:tc>
      </w:tr>
    </w:tbl>
    <w:p w:rsidR="00A726EC" w:rsidRDefault="00A726EC">
      <w:pPr>
        <w:pStyle w:val="BodyText"/>
        <w:spacing w:before="6"/>
        <w:rPr>
          <w:rFonts w:ascii="Times New Roman"/>
          <w:b/>
          <w:i/>
          <w:sz w:val="14"/>
        </w:rPr>
      </w:pPr>
    </w:p>
    <w:p w:rsidR="00A726EC" w:rsidRDefault="00584D88">
      <w:pPr>
        <w:pStyle w:val="Heading2"/>
        <w:spacing w:before="93"/>
        <w:ind w:left="1460"/>
      </w:pPr>
      <w:bookmarkStart w:id="17" w:name="_Toc87426341"/>
      <w:r>
        <w:t>ANNEX</w:t>
      </w:r>
      <w:r>
        <w:rPr>
          <w:spacing w:val="-1"/>
        </w:rPr>
        <w:t xml:space="preserve"> </w:t>
      </w:r>
      <w:r>
        <w:t>8: TABLE</w:t>
      </w:r>
      <w:r>
        <w:rPr>
          <w:spacing w:val="-1"/>
        </w:rPr>
        <w:t xml:space="preserve"> </w:t>
      </w:r>
      <w:r>
        <w:t>with CMDv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SPC</w:t>
      </w:r>
      <w:r>
        <w:rPr>
          <w:spacing w:val="-1"/>
        </w:rPr>
        <w:t xml:space="preserve"> </w:t>
      </w:r>
      <w:r w:rsidR="00C87E6B">
        <w:t>harmonization</w:t>
      </w:r>
      <w:bookmarkEnd w:id="17"/>
    </w:p>
    <w:p w:rsidR="00C87E6B" w:rsidRDefault="00C87E6B">
      <w:pPr>
        <w:pStyle w:val="Heading2"/>
        <w:spacing w:before="93"/>
        <w:ind w:left="1460"/>
      </w:pPr>
    </w:p>
    <w:p w:rsidR="00A726EC" w:rsidRDefault="00584D88">
      <w:pPr>
        <w:pStyle w:val="BodyText"/>
        <w:ind w:left="237" w:right="811"/>
      </w:pPr>
      <w:r>
        <w:t>The excel table in annex can be used by the CMDv SPC harmonisation working group for the</w:t>
      </w:r>
      <w:r>
        <w:rPr>
          <w:spacing w:val="-59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VMPs proposed for</w:t>
      </w:r>
      <w:r>
        <w:rPr>
          <w:spacing w:val="-1"/>
        </w:rPr>
        <w:t xml:space="preserve"> </w:t>
      </w:r>
      <w:r>
        <w:t>SPC harmonisation.</w:t>
      </w:r>
    </w:p>
    <w:p w:rsidR="00C87E6B" w:rsidRDefault="00C87E6B">
      <w:pPr>
        <w:pStyle w:val="BodyText"/>
        <w:ind w:left="237" w:right="811"/>
      </w:pPr>
    </w:p>
    <w:p w:rsidR="00C87E6B" w:rsidRDefault="00C87E6B">
      <w:pPr>
        <w:pStyle w:val="BodyText"/>
        <w:ind w:left="237" w:right="811"/>
      </w:pPr>
    </w:p>
    <w:p w:rsidR="00A726EC" w:rsidRDefault="00584D88" w:rsidP="00125886">
      <w:pPr>
        <w:pStyle w:val="BodyText"/>
        <w:spacing w:before="7"/>
        <w:rPr>
          <w:rFonts w:ascii="Segoe UI"/>
          <w:sz w:val="15"/>
        </w:rPr>
      </w:pPr>
      <w:r>
        <w:rPr>
          <w:sz w:val="19"/>
        </w:rPr>
        <w:object w:dxaOrig="1530" w:dyaOrig="990">
          <v:shape id="_x0000_i1026" type="#_x0000_t75" style="width:76.5pt;height:49.5pt" o:ole="" o:oleicon="t">
            <v:imagedata r:id="rId28" o:title=""/>
          </v:shape>
          <o:OLEObject Type="Embed" ProgID="Excel.Sheet.12" ShapeID="_x0000_i1026" DrawAspect="Icon" ObjectID="_1698143397" r:id="rId29"/>
        </w:object>
      </w:r>
    </w:p>
    <w:sectPr w:rsidR="00A726EC" w:rsidSect="0070761D">
      <w:pgSz w:w="11910" w:h="16840"/>
      <w:pgMar w:top="700" w:right="600" w:bottom="1140" w:left="118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4D88">
      <w:r>
        <w:separator/>
      </w:r>
    </w:p>
  </w:endnote>
  <w:endnote w:type="continuationSeparator" w:id="0">
    <w:p w:rsidR="00000000" w:rsidRDefault="005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40" w:rsidRDefault="003B3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Pr="00CA40DE" w:rsidRDefault="00584D88" w:rsidP="00CA40DE">
    <w:pPr>
      <w:pStyle w:val="Footer"/>
      <w:ind w:left="993"/>
      <w:rPr>
        <w:rFonts w:ascii="Arial" w:hAnsi="Arial" w:cs="Arial"/>
        <w:sz w:val="16"/>
        <w:szCs w:val="16"/>
      </w:rPr>
    </w:pPr>
    <w:r w:rsidRPr="00CA40DE">
      <w:rPr>
        <w:rFonts w:ascii="Arial" w:hAnsi="Arial" w:cs="Arial"/>
        <w:sz w:val="16"/>
        <w:szCs w:val="16"/>
        <w:lang w:val="pt-PT"/>
      </w:rPr>
      <w:t>EMA/CMDv/</w:t>
    </w:r>
    <w:r>
      <w:rPr>
        <w:rFonts w:ascii="Arial" w:hAnsi="Arial" w:cs="Arial"/>
        <w:sz w:val="16"/>
        <w:szCs w:val="16"/>
        <w:lang w:val="pt-PT"/>
      </w:rPr>
      <w:t>386218/2021</w:t>
    </w:r>
  </w:p>
  <w:p w:rsidR="00671E30" w:rsidRDefault="00671E3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Pr="00E72C3A" w:rsidRDefault="00584D88" w:rsidP="00E72C3A">
    <w:pPr>
      <w:pStyle w:val="Footer"/>
      <w:ind w:right="360"/>
      <w:jc w:val="center"/>
      <w:rPr>
        <w:sz w:val="16"/>
        <w:szCs w:val="16"/>
      </w:rPr>
    </w:pPr>
    <w:r w:rsidRPr="00E72C3A">
      <w:rPr>
        <w:sz w:val="16"/>
        <w:szCs w:val="16"/>
      </w:rPr>
      <w:t>CMDv Secretariat: European Medicines Agency</w:t>
    </w:r>
  </w:p>
  <w:p w:rsidR="00671E30" w:rsidRPr="00E72C3A" w:rsidRDefault="00584D88" w:rsidP="00E72C3A">
    <w:pPr>
      <w:pStyle w:val="Footer"/>
      <w:ind w:right="360"/>
      <w:jc w:val="center"/>
      <w:rPr>
        <w:sz w:val="16"/>
        <w:szCs w:val="16"/>
      </w:rPr>
    </w:pPr>
    <w:r w:rsidRPr="00E72C3A">
      <w:rPr>
        <w:sz w:val="16"/>
        <w:szCs w:val="16"/>
      </w:rPr>
      <w:t>Domenico Scarlattilaan 6 | 1083 HS Amsterdam | The Netherlands</w:t>
    </w:r>
  </w:p>
  <w:p w:rsidR="00671E30" w:rsidRPr="00E72C3A" w:rsidRDefault="00584D88" w:rsidP="00E72C3A">
    <w:pPr>
      <w:pStyle w:val="Footer"/>
      <w:ind w:right="360"/>
      <w:jc w:val="center"/>
      <w:rPr>
        <w:sz w:val="16"/>
        <w:szCs w:val="16"/>
      </w:rPr>
    </w:pPr>
    <w:r w:rsidRPr="00E72C3A">
      <w:rPr>
        <w:sz w:val="16"/>
        <w:szCs w:val="16"/>
      </w:rPr>
      <w:t xml:space="preserve">Email: </w:t>
    </w:r>
    <w:hyperlink r:id="rId1" w:history="1">
      <w:r w:rsidRPr="00E72C3A">
        <w:rPr>
          <w:rStyle w:val="Hyperlink"/>
          <w:sz w:val="16"/>
          <w:szCs w:val="16"/>
        </w:rPr>
        <w:t>cmdv@ema.europa.eu</w:t>
      </w:r>
    </w:hyperlink>
  </w:p>
  <w:p w:rsidR="00671E30" w:rsidRDefault="00671E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671E3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584D88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9934575</wp:posOffset>
              </wp:positionV>
              <wp:extent cx="1809750" cy="1524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03" w:rsidRPr="00EE7203" w:rsidRDefault="00584D88" w:rsidP="00EE72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 w:rsidRPr="008475B4">
                            <w:rPr>
                              <w:sz w:val="16"/>
                              <w:lang w:val="pt-PT"/>
                            </w:rPr>
                            <w:t>EMA/CMDv/</w:t>
                          </w:r>
                          <w:r w:rsidRPr="00EE7203">
                            <w:rPr>
                              <w:sz w:val="16"/>
                              <w:lang w:val="pt-PT"/>
                            </w:rPr>
                            <w:t>386218/2021</w:t>
                          </w:r>
                        </w:p>
                        <w:p w:rsidR="00671E30" w:rsidRPr="008475B4" w:rsidRDefault="00671E30">
                          <w:pPr>
                            <w:spacing w:before="14"/>
                            <w:ind w:left="20"/>
                            <w:rPr>
                              <w:sz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9.75pt;margin-top:782.25pt;width:142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" filled="f" stroked="f">
              <v:textbox inset="0,0,0,0">
                <w:txbxContent>
                  <w:p w:rsidR="00EE7203" w:rsidRPr="00EE7203" w:rsidRDefault="00584D88" w:rsidP="00EE72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 w:rsidRPr="008475B4">
                      <w:rPr>
                        <w:sz w:val="16"/>
                        <w:lang w:val="pt-PT"/>
                      </w:rPr>
                      <w:t>EMA/CMDv/</w:t>
                    </w:r>
                    <w:r w:rsidRPr="00EE7203">
                      <w:rPr>
                        <w:sz w:val="16"/>
                        <w:lang w:val="pt-PT"/>
                      </w:rPr>
                      <w:t>386218/2021</w:t>
                    </w:r>
                  </w:p>
                  <w:p w:rsidR="00671E30" w:rsidRPr="008475B4" w:rsidRDefault="00671E30">
                    <w:pPr>
                      <w:spacing w:before="14"/>
                      <w:ind w:left="20"/>
                      <w:rPr>
                        <w:sz w:val="16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584D88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6800850</wp:posOffset>
              </wp:positionV>
              <wp:extent cx="1628775" cy="161925"/>
              <wp:effectExtent l="0" t="0" r="9525" b="9525"/>
              <wp:wrapNone/>
              <wp:docPr id="21384905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03" w:rsidRPr="00EE7203" w:rsidRDefault="00584D88" w:rsidP="00EE72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 w:rsidRPr="008475B4">
                            <w:rPr>
                              <w:sz w:val="16"/>
                              <w:lang w:val="pt-PT"/>
                            </w:rPr>
                            <w:t>EMA/CMD</w:t>
                          </w:r>
                          <w:r>
                            <w:rPr>
                              <w:sz w:val="16"/>
                              <w:lang w:val="pt-PT"/>
                            </w:rPr>
                            <w:t>v/</w:t>
                          </w:r>
                          <w:r w:rsidRPr="00EE7203">
                            <w:rPr>
                              <w:sz w:val="16"/>
                              <w:lang w:val="pt-PT"/>
                            </w:rPr>
                            <w:t>386218/2021</w:t>
                          </w:r>
                        </w:p>
                        <w:p w:rsidR="00671E30" w:rsidRPr="008475B4" w:rsidRDefault="00671E30">
                          <w:pPr>
                            <w:spacing w:before="14"/>
                            <w:ind w:left="20"/>
                            <w:rPr>
                              <w:sz w:val="16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5pt;margin-top:535.5pt;width:128.2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" filled="f" stroked="f">
              <v:textbox inset="0,0,0,0">
                <w:txbxContent>
                  <w:p w:rsidR="00EE7203" w:rsidRPr="00EE7203" w:rsidRDefault="00584D88" w:rsidP="00EE72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 w:rsidRPr="008475B4">
                      <w:rPr>
                        <w:sz w:val="16"/>
                        <w:lang w:val="pt-PT"/>
                      </w:rPr>
                      <w:t>EMA/CMD</w:t>
                    </w:r>
                    <w:r>
                      <w:rPr>
                        <w:sz w:val="16"/>
                        <w:lang w:val="pt-PT"/>
                      </w:rPr>
                      <w:t>v/</w:t>
                    </w:r>
                    <w:r w:rsidRPr="00EE7203">
                      <w:rPr>
                        <w:sz w:val="16"/>
                        <w:lang w:val="pt-PT"/>
                      </w:rPr>
                      <w:t>386218/2021</w:t>
                    </w:r>
                  </w:p>
                  <w:p w:rsidR="00671E30" w:rsidRPr="008475B4" w:rsidRDefault="00671E30">
                    <w:pPr>
                      <w:spacing w:before="14"/>
                      <w:ind w:left="20"/>
                      <w:rPr>
                        <w:sz w:val="16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584D88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885825</wp:posOffset>
              </wp:positionH>
              <wp:positionV relativeFrom="bottomMargin">
                <wp:align>top</wp:align>
              </wp:positionV>
              <wp:extent cx="2114550" cy="209550"/>
              <wp:effectExtent l="0" t="0" r="0" b="0"/>
              <wp:wrapNone/>
              <wp:docPr id="15229632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E30" w:rsidRPr="008475B4" w:rsidRDefault="00584D88">
                          <w:pPr>
                            <w:spacing w:before="14"/>
                            <w:ind w:left="20"/>
                            <w:rPr>
                              <w:sz w:val="16"/>
                              <w:lang w:val="pt-PT"/>
                            </w:rPr>
                          </w:pPr>
                          <w:r w:rsidRPr="008475B4">
                            <w:rPr>
                              <w:sz w:val="16"/>
                              <w:lang w:val="pt-PT"/>
                            </w:rPr>
                            <w:t>EMA/CMD</w:t>
                          </w:r>
                          <w:r w:rsidR="00C87E6B">
                            <w:rPr>
                              <w:sz w:val="16"/>
                              <w:lang w:val="pt-PT"/>
                            </w:rPr>
                            <w:t>v/</w:t>
                          </w:r>
                          <w:r w:rsidR="00C87E6B" w:rsidRPr="00C87E6B">
                            <w:rPr>
                              <w:sz w:val="16"/>
                              <w:lang w:val="pt-PT"/>
                            </w:rPr>
                            <w:t>386218/2021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75pt;margin-top:0;width:16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" filled="f" stroked="f">
              <v:textbox inset="0,0,0,0">
                <w:txbxContent>
                  <w:p w:rsidR="00671E30" w:rsidRPr="008475B4" w:rsidRDefault="00584D88">
                    <w:pPr>
                      <w:spacing w:before="14"/>
                      <w:ind w:left="20"/>
                      <w:rPr>
                        <w:sz w:val="16"/>
                        <w:lang w:val="pt-PT"/>
                      </w:rPr>
                    </w:pPr>
                    <w:r w:rsidRPr="008475B4">
                      <w:rPr>
                        <w:sz w:val="16"/>
                        <w:lang w:val="pt-PT"/>
                      </w:rPr>
                      <w:t>EMA/CMD</w:t>
                    </w:r>
                    <w:r w:rsidR="00C87E6B">
                      <w:rPr>
                        <w:sz w:val="16"/>
                        <w:lang w:val="pt-PT"/>
                      </w:rPr>
                      <w:t>v/</w:t>
                    </w:r>
                    <w:r w:rsidR="00C87E6B" w:rsidRPr="00C87E6B">
                      <w:rPr>
                        <w:sz w:val="16"/>
                        <w:lang w:val="pt-PT"/>
                      </w:rPr>
                      <w:t>386218/2021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4D88">
      <w:r>
        <w:separator/>
      </w:r>
    </w:p>
  </w:footnote>
  <w:footnote w:type="continuationSeparator" w:id="0">
    <w:p w:rsidR="00000000" w:rsidRDefault="0058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40" w:rsidRDefault="003B3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671E30">
    <w:pPr>
      <w:pStyle w:val="Header"/>
    </w:pP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4"/>
      <w:gridCol w:w="2360"/>
    </w:tblGrid>
    <w:tr w:rsidR="009F5EE0" w:rsidTr="00671E30">
      <w:trPr>
        <w:cantSplit/>
        <w:trHeight w:val="345"/>
      </w:trPr>
      <w:tc>
        <w:tcPr>
          <w:tcW w:w="6514" w:type="dxa"/>
          <w:vMerge w:val="restart"/>
          <w:vAlign w:val="center"/>
        </w:tcPr>
        <w:p w:rsidR="00671E30" w:rsidRDefault="00584D88" w:rsidP="00E72C3A">
          <w:pPr>
            <w:spacing w:line="480" w:lineRule="auto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BEST PRACTICE GUIDE</w:t>
          </w:r>
        </w:p>
        <w:p w:rsidR="00671E30" w:rsidRDefault="00584D88" w:rsidP="00E72C3A">
          <w:pPr>
            <w:spacing w:line="480" w:lineRule="auto"/>
            <w:ind w:left="993" w:hanging="993"/>
            <w:jc w:val="center"/>
          </w:pPr>
          <w:r>
            <w:rPr>
              <w:rFonts w:ascii="Arial" w:hAnsi="Arial" w:cs="Arial"/>
              <w:bCs/>
            </w:rPr>
            <w:t xml:space="preserve">for the </w:t>
          </w:r>
          <w:r>
            <w:rPr>
              <w:rFonts w:ascii="Arial" w:hAnsi="Arial" w:cs="Arial"/>
              <w:bCs/>
            </w:rPr>
            <w:t>selection of products for SPC harmonisation</w:t>
          </w:r>
        </w:p>
      </w:tc>
      <w:tc>
        <w:tcPr>
          <w:tcW w:w="2360" w:type="dxa"/>
          <w:vAlign w:val="center"/>
        </w:tcPr>
        <w:p w:rsidR="00671E30" w:rsidRDefault="00584D88" w:rsidP="00E72C3A">
          <w:pPr>
            <w:jc w:val="center"/>
            <w:rPr>
              <w:rFonts w:ascii="Arial" w:hAnsi="Arial" w:cs="Arial"/>
              <w:b/>
              <w:spacing w:val="-3"/>
              <w:sz w:val="16"/>
              <w:lang w:val="nl-NL"/>
            </w:rPr>
          </w:pPr>
          <w:r>
            <w:rPr>
              <w:rFonts w:ascii="Arial" w:hAnsi="Arial" w:cs="Arial"/>
              <w:sz w:val="16"/>
              <w:lang w:val="nl-NL"/>
            </w:rPr>
            <w:t>CMDv/BPG</w:t>
          </w:r>
        </w:p>
      </w:tc>
    </w:tr>
    <w:tr w:rsidR="009F5EE0" w:rsidTr="00671E30">
      <w:trPr>
        <w:cantSplit/>
        <w:trHeight w:val="761"/>
      </w:trPr>
      <w:tc>
        <w:tcPr>
          <w:tcW w:w="6514" w:type="dxa"/>
          <w:vMerge/>
        </w:tcPr>
        <w:p w:rsidR="00671E30" w:rsidRDefault="00671E30" w:rsidP="00E72C3A">
          <w:pPr>
            <w:pStyle w:val="Header"/>
            <w:tabs>
              <w:tab w:val="right" w:pos="10348"/>
            </w:tabs>
            <w:spacing w:line="480" w:lineRule="auto"/>
            <w:ind w:right="-1530"/>
            <w:jc w:val="center"/>
            <w:rPr>
              <w:rFonts w:ascii="Univers" w:hAnsi="Univers"/>
              <w:lang w:val="nl-NL"/>
            </w:rPr>
          </w:pPr>
        </w:p>
      </w:tc>
      <w:tc>
        <w:tcPr>
          <w:tcW w:w="2360" w:type="dxa"/>
          <w:vAlign w:val="center"/>
        </w:tcPr>
        <w:p w:rsidR="00671E30" w:rsidRDefault="00584D88" w:rsidP="00E72C3A">
          <w:pPr>
            <w:pStyle w:val="Header"/>
            <w:tabs>
              <w:tab w:val="right" w:pos="10348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Ed.: 01</w:t>
          </w:r>
        </w:p>
      </w:tc>
    </w:tr>
    <w:tr w:rsidR="009F5EE0" w:rsidTr="00671E30">
      <w:trPr>
        <w:cantSplit/>
        <w:trHeight w:val="1164"/>
      </w:trPr>
      <w:tc>
        <w:tcPr>
          <w:tcW w:w="6514" w:type="dxa"/>
          <w:vMerge/>
        </w:tcPr>
        <w:p w:rsidR="00671E30" w:rsidRDefault="00671E30" w:rsidP="00E72C3A">
          <w:pPr>
            <w:pStyle w:val="Header"/>
            <w:tabs>
              <w:tab w:val="right" w:pos="10348"/>
            </w:tabs>
            <w:spacing w:line="480" w:lineRule="auto"/>
            <w:ind w:right="-1530"/>
            <w:jc w:val="center"/>
            <w:rPr>
              <w:rFonts w:ascii="Univers" w:hAnsi="Univers"/>
            </w:rPr>
          </w:pPr>
        </w:p>
      </w:tc>
      <w:tc>
        <w:tcPr>
          <w:tcW w:w="2360" w:type="dxa"/>
          <w:vAlign w:val="center"/>
        </w:tcPr>
        <w:p w:rsidR="00671E30" w:rsidRDefault="00584D88" w:rsidP="00E72C3A">
          <w:pPr>
            <w:pStyle w:val="Header"/>
            <w:tabs>
              <w:tab w:val="right" w:pos="10348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Page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PAGE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 xml:space="preserve"> of 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:rsidR="00671E30" w:rsidRDefault="00671E30" w:rsidP="008B57ED">
    <w:pPr>
      <w:pStyle w:val="Header"/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30" w:rsidRDefault="00671E30">
    <w:pPr>
      <w:pStyle w:val="Header"/>
    </w:pPr>
    <w:bookmarkStart w:id="2" w:name="_Hlk87365917"/>
  </w:p>
  <w:p w:rsidR="00671E30" w:rsidRDefault="00671E30">
    <w:pPr>
      <w:pStyle w:val="Header"/>
    </w:pPr>
  </w:p>
  <w:p w:rsidR="00671E30" w:rsidRDefault="00584D88" w:rsidP="00E72C3A">
    <w:pPr>
      <w:pStyle w:val="Header"/>
      <w:ind w:left="851"/>
    </w:pPr>
    <w:r w:rsidRPr="00810201">
      <w:rPr>
        <w:rFonts w:ascii="Verdana" w:eastAsia="Calibri" w:hAnsi="Verdana" w:cs="Times New Roman"/>
        <w:noProof/>
        <w:sz w:val="18"/>
        <w:szCs w:val="20"/>
        <w:lang w:val="en-GB" w:eastAsia="zh-CN"/>
      </w:rPr>
      <w:drawing>
        <wp:inline distT="0" distB="0" distL="0" distR="0">
          <wp:extent cx="2314575" cy="1524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3796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238"/>
    <w:multiLevelType w:val="multilevel"/>
    <w:tmpl w:val="577C9E78"/>
    <w:lvl w:ilvl="0">
      <w:start w:val="3"/>
      <w:numFmt w:val="decimal"/>
      <w:lvlText w:val="%1"/>
      <w:lvlJc w:val="left"/>
      <w:pPr>
        <w:ind w:left="1586" w:hanging="568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586" w:hanging="568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38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8F0AAF"/>
    <w:multiLevelType w:val="multilevel"/>
    <w:tmpl w:val="EA86B3E6"/>
    <w:lvl w:ilvl="0">
      <w:start w:val="4"/>
      <w:numFmt w:val="decimal"/>
      <w:lvlText w:val="%1"/>
      <w:lvlJc w:val="left"/>
      <w:pPr>
        <w:ind w:left="1738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8" w:hanging="720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38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4D0B4A"/>
    <w:multiLevelType w:val="hybridMultilevel"/>
    <w:tmpl w:val="706E8672"/>
    <w:lvl w:ilvl="0" w:tplc="110EB972">
      <w:numFmt w:val="bullet"/>
      <w:lvlText w:val="-"/>
      <w:lvlJc w:val="left"/>
      <w:pPr>
        <w:ind w:left="1738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026AD566">
      <w:numFmt w:val="bullet"/>
      <w:lvlText w:val="-"/>
      <w:lvlJc w:val="left"/>
      <w:pPr>
        <w:ind w:left="229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 w:tplc="4D8C57BC">
      <w:numFmt w:val="bullet"/>
      <w:lvlText w:val="•"/>
      <w:lvlJc w:val="left"/>
      <w:pPr>
        <w:ind w:left="3256" w:hanging="361"/>
      </w:pPr>
      <w:rPr>
        <w:rFonts w:hint="default"/>
        <w:lang w:val="en-US" w:eastAsia="en-US" w:bidi="ar-SA"/>
      </w:rPr>
    </w:lvl>
    <w:lvl w:ilvl="3" w:tplc="497693CA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4" w:tplc="42E26998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5" w:tplc="78AE1914">
      <w:numFmt w:val="bullet"/>
      <w:lvlText w:val="•"/>
      <w:lvlJc w:val="left"/>
      <w:pPr>
        <w:ind w:left="6124" w:hanging="361"/>
      </w:pPr>
      <w:rPr>
        <w:rFonts w:hint="default"/>
        <w:lang w:val="en-US" w:eastAsia="en-US" w:bidi="ar-SA"/>
      </w:rPr>
    </w:lvl>
    <w:lvl w:ilvl="6" w:tplc="76F2A14E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DB18D940">
      <w:numFmt w:val="bullet"/>
      <w:lvlText w:val="•"/>
      <w:lvlJc w:val="left"/>
      <w:pPr>
        <w:ind w:left="8036" w:hanging="361"/>
      </w:pPr>
      <w:rPr>
        <w:rFonts w:hint="default"/>
        <w:lang w:val="en-US" w:eastAsia="en-US" w:bidi="ar-SA"/>
      </w:rPr>
    </w:lvl>
    <w:lvl w:ilvl="8" w:tplc="0B38ACEE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79B6FA5"/>
    <w:multiLevelType w:val="multilevel"/>
    <w:tmpl w:val="260E324E"/>
    <w:lvl w:ilvl="0">
      <w:start w:val="2"/>
      <w:numFmt w:val="decimal"/>
      <w:lvlText w:val="%1"/>
      <w:lvlJc w:val="left"/>
      <w:pPr>
        <w:ind w:left="1586" w:hanging="568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586" w:hanging="568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44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77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9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4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7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9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121B4505"/>
    <w:multiLevelType w:val="hybridMultilevel"/>
    <w:tmpl w:val="280A8630"/>
    <w:lvl w:ilvl="0" w:tplc="18FE2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A6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AA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4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3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A4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43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62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84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AB8"/>
    <w:multiLevelType w:val="hybridMultilevel"/>
    <w:tmpl w:val="DBC4947C"/>
    <w:lvl w:ilvl="0" w:tplc="CFEAD7E6">
      <w:start w:val="2"/>
      <w:numFmt w:val="decimal"/>
      <w:lvlText w:val="%1."/>
      <w:lvlJc w:val="left"/>
      <w:pPr>
        <w:ind w:left="1738" w:hanging="72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3F04B90">
      <w:numFmt w:val="bullet"/>
      <w:lvlText w:val=""/>
      <w:lvlJc w:val="left"/>
      <w:pPr>
        <w:ind w:left="1732" w:hanging="21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63D8E4AE">
      <w:numFmt w:val="bullet"/>
      <w:lvlText w:val="•"/>
      <w:lvlJc w:val="left"/>
      <w:pPr>
        <w:ind w:left="3572" w:hanging="212"/>
      </w:pPr>
      <w:rPr>
        <w:rFonts w:hint="default"/>
        <w:lang w:val="en-US" w:eastAsia="en-US" w:bidi="ar-SA"/>
      </w:rPr>
    </w:lvl>
    <w:lvl w:ilvl="3" w:tplc="AA449B10">
      <w:numFmt w:val="bullet"/>
      <w:lvlText w:val="•"/>
      <w:lvlJc w:val="left"/>
      <w:pPr>
        <w:ind w:left="4489" w:hanging="212"/>
      </w:pPr>
      <w:rPr>
        <w:rFonts w:hint="default"/>
        <w:lang w:val="en-US" w:eastAsia="en-US" w:bidi="ar-SA"/>
      </w:rPr>
    </w:lvl>
    <w:lvl w:ilvl="4" w:tplc="38660BF6">
      <w:numFmt w:val="bullet"/>
      <w:lvlText w:val="•"/>
      <w:lvlJc w:val="left"/>
      <w:pPr>
        <w:ind w:left="5405" w:hanging="212"/>
      </w:pPr>
      <w:rPr>
        <w:rFonts w:hint="default"/>
        <w:lang w:val="en-US" w:eastAsia="en-US" w:bidi="ar-SA"/>
      </w:rPr>
    </w:lvl>
    <w:lvl w:ilvl="5" w:tplc="1C52DCE6">
      <w:numFmt w:val="bullet"/>
      <w:lvlText w:val="•"/>
      <w:lvlJc w:val="left"/>
      <w:pPr>
        <w:ind w:left="6322" w:hanging="212"/>
      </w:pPr>
      <w:rPr>
        <w:rFonts w:hint="default"/>
        <w:lang w:val="en-US" w:eastAsia="en-US" w:bidi="ar-SA"/>
      </w:rPr>
    </w:lvl>
    <w:lvl w:ilvl="6" w:tplc="DF1A6234">
      <w:numFmt w:val="bullet"/>
      <w:lvlText w:val="•"/>
      <w:lvlJc w:val="left"/>
      <w:pPr>
        <w:ind w:left="7238" w:hanging="212"/>
      </w:pPr>
      <w:rPr>
        <w:rFonts w:hint="default"/>
        <w:lang w:val="en-US" w:eastAsia="en-US" w:bidi="ar-SA"/>
      </w:rPr>
    </w:lvl>
    <w:lvl w:ilvl="7" w:tplc="021A0944">
      <w:numFmt w:val="bullet"/>
      <w:lvlText w:val="•"/>
      <w:lvlJc w:val="left"/>
      <w:pPr>
        <w:ind w:left="8155" w:hanging="212"/>
      </w:pPr>
      <w:rPr>
        <w:rFonts w:hint="default"/>
        <w:lang w:val="en-US" w:eastAsia="en-US" w:bidi="ar-SA"/>
      </w:rPr>
    </w:lvl>
    <w:lvl w:ilvl="8" w:tplc="E658809A">
      <w:numFmt w:val="bullet"/>
      <w:lvlText w:val="•"/>
      <w:lvlJc w:val="left"/>
      <w:pPr>
        <w:ind w:left="9071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20690D10"/>
    <w:multiLevelType w:val="multilevel"/>
    <w:tmpl w:val="4F04CC90"/>
    <w:lvl w:ilvl="0">
      <w:start w:val="1"/>
      <w:numFmt w:val="decimal"/>
      <w:lvlText w:val="%1."/>
      <w:lvlJc w:val="left"/>
      <w:pPr>
        <w:ind w:left="1678" w:hanging="6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8" w:hanging="6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85" w:hanging="667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152" w:hanging="567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4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5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8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27831443"/>
    <w:multiLevelType w:val="hybridMultilevel"/>
    <w:tmpl w:val="106666BA"/>
    <w:lvl w:ilvl="0" w:tplc="1CB48BC4">
      <w:start w:val="1"/>
      <w:numFmt w:val="decimal"/>
      <w:lvlText w:val="%1."/>
      <w:lvlJc w:val="left"/>
      <w:pPr>
        <w:ind w:left="1727" w:hanging="72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54CC8E56">
      <w:numFmt w:val="bullet"/>
      <w:lvlText w:val="•"/>
      <w:lvlJc w:val="left"/>
      <w:pPr>
        <w:ind w:left="2638" w:hanging="721"/>
      </w:pPr>
      <w:rPr>
        <w:rFonts w:hint="default"/>
        <w:lang w:val="en-US" w:eastAsia="en-US" w:bidi="ar-SA"/>
      </w:rPr>
    </w:lvl>
    <w:lvl w:ilvl="2" w:tplc="EB7A6854">
      <w:numFmt w:val="bullet"/>
      <w:lvlText w:val="•"/>
      <w:lvlJc w:val="left"/>
      <w:pPr>
        <w:ind w:left="3556" w:hanging="721"/>
      </w:pPr>
      <w:rPr>
        <w:rFonts w:hint="default"/>
        <w:lang w:val="en-US" w:eastAsia="en-US" w:bidi="ar-SA"/>
      </w:rPr>
    </w:lvl>
    <w:lvl w:ilvl="3" w:tplc="E17C1332">
      <w:numFmt w:val="bullet"/>
      <w:lvlText w:val="•"/>
      <w:lvlJc w:val="left"/>
      <w:pPr>
        <w:ind w:left="4475" w:hanging="721"/>
      </w:pPr>
      <w:rPr>
        <w:rFonts w:hint="default"/>
        <w:lang w:val="en-US" w:eastAsia="en-US" w:bidi="ar-SA"/>
      </w:rPr>
    </w:lvl>
    <w:lvl w:ilvl="4" w:tplc="BB401C92">
      <w:numFmt w:val="bullet"/>
      <w:lvlText w:val="•"/>
      <w:lvlJc w:val="left"/>
      <w:pPr>
        <w:ind w:left="5393" w:hanging="721"/>
      </w:pPr>
      <w:rPr>
        <w:rFonts w:hint="default"/>
        <w:lang w:val="en-US" w:eastAsia="en-US" w:bidi="ar-SA"/>
      </w:rPr>
    </w:lvl>
    <w:lvl w:ilvl="5" w:tplc="7AA47270">
      <w:numFmt w:val="bullet"/>
      <w:lvlText w:val="•"/>
      <w:lvlJc w:val="left"/>
      <w:pPr>
        <w:ind w:left="6312" w:hanging="721"/>
      </w:pPr>
      <w:rPr>
        <w:rFonts w:hint="default"/>
        <w:lang w:val="en-US" w:eastAsia="en-US" w:bidi="ar-SA"/>
      </w:rPr>
    </w:lvl>
    <w:lvl w:ilvl="6" w:tplc="D748A734">
      <w:numFmt w:val="bullet"/>
      <w:lvlText w:val="•"/>
      <w:lvlJc w:val="left"/>
      <w:pPr>
        <w:ind w:left="7230" w:hanging="721"/>
      </w:pPr>
      <w:rPr>
        <w:rFonts w:hint="default"/>
        <w:lang w:val="en-US" w:eastAsia="en-US" w:bidi="ar-SA"/>
      </w:rPr>
    </w:lvl>
    <w:lvl w:ilvl="7" w:tplc="E2AEC384">
      <w:numFmt w:val="bullet"/>
      <w:lvlText w:val="•"/>
      <w:lvlJc w:val="left"/>
      <w:pPr>
        <w:ind w:left="8149" w:hanging="721"/>
      </w:pPr>
      <w:rPr>
        <w:rFonts w:hint="default"/>
        <w:lang w:val="en-US" w:eastAsia="en-US" w:bidi="ar-SA"/>
      </w:rPr>
    </w:lvl>
    <w:lvl w:ilvl="8" w:tplc="205A5D66">
      <w:numFmt w:val="bullet"/>
      <w:lvlText w:val="•"/>
      <w:lvlJc w:val="left"/>
      <w:pPr>
        <w:ind w:left="9067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3DA35A5C"/>
    <w:multiLevelType w:val="hybridMultilevel"/>
    <w:tmpl w:val="BCD0F9BA"/>
    <w:lvl w:ilvl="0" w:tplc="A3C8CE30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96D6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4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87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F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8C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E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B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AC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44D8"/>
    <w:multiLevelType w:val="hybridMultilevel"/>
    <w:tmpl w:val="C960253A"/>
    <w:lvl w:ilvl="0" w:tplc="63BCB0EC">
      <w:numFmt w:val="bullet"/>
      <w:lvlText w:val="-"/>
      <w:lvlJc w:val="left"/>
      <w:pPr>
        <w:ind w:left="2152" w:hanging="223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D53CDE40">
      <w:numFmt w:val="bullet"/>
      <w:lvlText w:val="•"/>
      <w:lvlJc w:val="left"/>
      <w:pPr>
        <w:ind w:left="3034" w:hanging="223"/>
      </w:pPr>
      <w:rPr>
        <w:rFonts w:hint="default"/>
        <w:lang w:val="en-US" w:eastAsia="en-US" w:bidi="ar-SA"/>
      </w:rPr>
    </w:lvl>
    <w:lvl w:ilvl="2" w:tplc="BBA89496">
      <w:numFmt w:val="bullet"/>
      <w:lvlText w:val="•"/>
      <w:lvlJc w:val="left"/>
      <w:pPr>
        <w:ind w:left="3908" w:hanging="223"/>
      </w:pPr>
      <w:rPr>
        <w:rFonts w:hint="default"/>
        <w:lang w:val="en-US" w:eastAsia="en-US" w:bidi="ar-SA"/>
      </w:rPr>
    </w:lvl>
    <w:lvl w:ilvl="3" w:tplc="BA1E7F34">
      <w:numFmt w:val="bullet"/>
      <w:lvlText w:val="•"/>
      <w:lvlJc w:val="left"/>
      <w:pPr>
        <w:ind w:left="4783" w:hanging="223"/>
      </w:pPr>
      <w:rPr>
        <w:rFonts w:hint="default"/>
        <w:lang w:val="en-US" w:eastAsia="en-US" w:bidi="ar-SA"/>
      </w:rPr>
    </w:lvl>
    <w:lvl w:ilvl="4" w:tplc="8AE04874">
      <w:numFmt w:val="bullet"/>
      <w:lvlText w:val="•"/>
      <w:lvlJc w:val="left"/>
      <w:pPr>
        <w:ind w:left="5657" w:hanging="223"/>
      </w:pPr>
      <w:rPr>
        <w:rFonts w:hint="default"/>
        <w:lang w:val="en-US" w:eastAsia="en-US" w:bidi="ar-SA"/>
      </w:rPr>
    </w:lvl>
    <w:lvl w:ilvl="5" w:tplc="1DC0D806">
      <w:numFmt w:val="bullet"/>
      <w:lvlText w:val="•"/>
      <w:lvlJc w:val="left"/>
      <w:pPr>
        <w:ind w:left="6532" w:hanging="223"/>
      </w:pPr>
      <w:rPr>
        <w:rFonts w:hint="default"/>
        <w:lang w:val="en-US" w:eastAsia="en-US" w:bidi="ar-SA"/>
      </w:rPr>
    </w:lvl>
    <w:lvl w:ilvl="6" w:tplc="01E62D3E">
      <w:numFmt w:val="bullet"/>
      <w:lvlText w:val="•"/>
      <w:lvlJc w:val="left"/>
      <w:pPr>
        <w:ind w:left="7406" w:hanging="223"/>
      </w:pPr>
      <w:rPr>
        <w:rFonts w:hint="default"/>
        <w:lang w:val="en-US" w:eastAsia="en-US" w:bidi="ar-SA"/>
      </w:rPr>
    </w:lvl>
    <w:lvl w:ilvl="7" w:tplc="EE4C6932">
      <w:numFmt w:val="bullet"/>
      <w:lvlText w:val="•"/>
      <w:lvlJc w:val="left"/>
      <w:pPr>
        <w:ind w:left="8281" w:hanging="223"/>
      </w:pPr>
      <w:rPr>
        <w:rFonts w:hint="default"/>
        <w:lang w:val="en-US" w:eastAsia="en-US" w:bidi="ar-SA"/>
      </w:rPr>
    </w:lvl>
    <w:lvl w:ilvl="8" w:tplc="3BEE950E">
      <w:numFmt w:val="bullet"/>
      <w:lvlText w:val="•"/>
      <w:lvlJc w:val="left"/>
      <w:pPr>
        <w:ind w:left="9155" w:hanging="223"/>
      </w:pPr>
      <w:rPr>
        <w:rFonts w:hint="default"/>
        <w:lang w:val="en-US" w:eastAsia="en-US" w:bidi="ar-SA"/>
      </w:rPr>
    </w:lvl>
  </w:abstractNum>
  <w:abstractNum w:abstractNumId="10" w15:restartNumberingAfterBreak="0">
    <w:nsid w:val="4B9E2E75"/>
    <w:multiLevelType w:val="hybridMultilevel"/>
    <w:tmpl w:val="C774222E"/>
    <w:lvl w:ilvl="0" w:tplc="B8BC777E">
      <w:start w:val="1"/>
      <w:numFmt w:val="bullet"/>
      <w:lvlText w:val=""/>
      <w:lvlJc w:val="left"/>
      <w:pPr>
        <w:ind w:left="720" w:hanging="360"/>
      </w:pPr>
      <w:rPr>
        <w:rFonts w:ascii="Wingdings" w:eastAsia="Arial MT" w:hAnsi="Wingdings" w:cs="Arial MT" w:hint="default"/>
      </w:rPr>
    </w:lvl>
    <w:lvl w:ilvl="1" w:tplc="B17A1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9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D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C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29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6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64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E2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0423"/>
    <w:multiLevelType w:val="multilevel"/>
    <w:tmpl w:val="3140BCEC"/>
    <w:lvl w:ilvl="0">
      <w:start w:val="4"/>
      <w:numFmt w:val="decimal"/>
      <w:lvlText w:val="%1"/>
      <w:lvlJc w:val="left"/>
      <w:pPr>
        <w:ind w:left="1897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97" w:hanging="72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187" w:hanging="612"/>
        <w:jc w:val="right"/>
      </w:pPr>
      <w:rPr>
        <w:rFonts w:ascii="Arial MT" w:eastAsia="Arial MT" w:hAnsi="Arial MT" w:cs="Arial MT" w:hint="default"/>
        <w:w w:val="99"/>
        <w:sz w:val="22"/>
        <w:szCs w:val="22"/>
        <w:u w:val="single" w:color="000000"/>
        <w:lang w:val="en-US" w:eastAsia="en-US" w:bidi="ar-SA"/>
      </w:rPr>
    </w:lvl>
    <w:lvl w:ilvl="3">
      <w:numFmt w:val="bullet"/>
      <w:lvlText w:val="•"/>
      <w:lvlJc w:val="left"/>
      <w:pPr>
        <w:ind w:left="6452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08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724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60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96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2" w:hanging="612"/>
      </w:pPr>
      <w:rPr>
        <w:rFonts w:hint="default"/>
        <w:lang w:val="en-US" w:eastAsia="en-US" w:bidi="ar-SA"/>
      </w:rPr>
    </w:lvl>
  </w:abstractNum>
  <w:abstractNum w:abstractNumId="12" w15:restartNumberingAfterBreak="0">
    <w:nsid w:val="74110350"/>
    <w:multiLevelType w:val="multilevel"/>
    <w:tmpl w:val="54E68422"/>
    <w:lvl w:ilvl="0">
      <w:start w:val="4"/>
      <w:numFmt w:val="decimal"/>
      <w:lvlText w:val="%1"/>
      <w:lvlJc w:val="left"/>
      <w:pPr>
        <w:ind w:left="2778" w:hanging="6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78" w:hanging="61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778" w:hanging="612"/>
        <w:jc w:val="right"/>
      </w:pPr>
      <w:rPr>
        <w:rFonts w:ascii="Arial MT" w:eastAsia="Arial MT" w:hAnsi="Arial MT" w:cs="Arial MT" w:hint="default"/>
        <w:w w:val="99"/>
        <w:sz w:val="22"/>
        <w:szCs w:val="22"/>
        <w:u w:val="single" w:color="000000"/>
        <w:lang w:val="en-US" w:eastAsia="en-US" w:bidi="ar-SA"/>
      </w:rPr>
    </w:lvl>
    <w:lvl w:ilvl="3">
      <w:numFmt w:val="bullet"/>
      <w:lvlText w:val="•"/>
      <w:lvlJc w:val="left"/>
      <w:pPr>
        <w:ind w:left="5217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29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42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54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7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9" w:hanging="612"/>
      </w:pPr>
      <w:rPr>
        <w:rFonts w:hint="default"/>
        <w:lang w:val="en-US" w:eastAsia="en-US" w:bidi="ar-SA"/>
      </w:rPr>
    </w:lvl>
  </w:abstractNum>
  <w:abstractNum w:abstractNumId="13" w15:restartNumberingAfterBreak="0">
    <w:nsid w:val="7D020632"/>
    <w:multiLevelType w:val="hybridMultilevel"/>
    <w:tmpl w:val="C2F82C52"/>
    <w:lvl w:ilvl="0" w:tplc="DA941904">
      <w:numFmt w:val="bullet"/>
      <w:lvlText w:val="•"/>
      <w:lvlJc w:val="left"/>
      <w:pPr>
        <w:ind w:left="1018" w:hanging="285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FB825842">
      <w:numFmt w:val="bullet"/>
      <w:lvlText w:val="•"/>
      <w:lvlJc w:val="left"/>
      <w:pPr>
        <w:ind w:left="2008" w:hanging="285"/>
      </w:pPr>
      <w:rPr>
        <w:rFonts w:hint="default"/>
        <w:lang w:val="en-US" w:eastAsia="en-US" w:bidi="ar-SA"/>
      </w:rPr>
    </w:lvl>
    <w:lvl w:ilvl="2" w:tplc="6D6C326A">
      <w:numFmt w:val="bullet"/>
      <w:lvlText w:val="•"/>
      <w:lvlJc w:val="left"/>
      <w:pPr>
        <w:ind w:left="2996" w:hanging="285"/>
      </w:pPr>
      <w:rPr>
        <w:rFonts w:hint="default"/>
        <w:lang w:val="en-US" w:eastAsia="en-US" w:bidi="ar-SA"/>
      </w:rPr>
    </w:lvl>
    <w:lvl w:ilvl="3" w:tplc="974E027A">
      <w:numFmt w:val="bullet"/>
      <w:lvlText w:val="•"/>
      <w:lvlJc w:val="left"/>
      <w:pPr>
        <w:ind w:left="3985" w:hanging="285"/>
      </w:pPr>
      <w:rPr>
        <w:rFonts w:hint="default"/>
        <w:lang w:val="en-US" w:eastAsia="en-US" w:bidi="ar-SA"/>
      </w:rPr>
    </w:lvl>
    <w:lvl w:ilvl="4" w:tplc="55EC9488">
      <w:numFmt w:val="bullet"/>
      <w:lvlText w:val="•"/>
      <w:lvlJc w:val="left"/>
      <w:pPr>
        <w:ind w:left="4973" w:hanging="285"/>
      </w:pPr>
      <w:rPr>
        <w:rFonts w:hint="default"/>
        <w:lang w:val="en-US" w:eastAsia="en-US" w:bidi="ar-SA"/>
      </w:rPr>
    </w:lvl>
    <w:lvl w:ilvl="5" w:tplc="AB661AA2">
      <w:numFmt w:val="bullet"/>
      <w:lvlText w:val="•"/>
      <w:lvlJc w:val="left"/>
      <w:pPr>
        <w:ind w:left="5962" w:hanging="285"/>
      </w:pPr>
      <w:rPr>
        <w:rFonts w:hint="default"/>
        <w:lang w:val="en-US" w:eastAsia="en-US" w:bidi="ar-SA"/>
      </w:rPr>
    </w:lvl>
    <w:lvl w:ilvl="6" w:tplc="09984A62">
      <w:numFmt w:val="bullet"/>
      <w:lvlText w:val="•"/>
      <w:lvlJc w:val="left"/>
      <w:pPr>
        <w:ind w:left="6950" w:hanging="285"/>
      </w:pPr>
      <w:rPr>
        <w:rFonts w:hint="default"/>
        <w:lang w:val="en-US" w:eastAsia="en-US" w:bidi="ar-SA"/>
      </w:rPr>
    </w:lvl>
    <w:lvl w:ilvl="7" w:tplc="2A7889DA">
      <w:numFmt w:val="bullet"/>
      <w:lvlText w:val="•"/>
      <w:lvlJc w:val="left"/>
      <w:pPr>
        <w:ind w:left="7939" w:hanging="285"/>
      </w:pPr>
      <w:rPr>
        <w:rFonts w:hint="default"/>
        <w:lang w:val="en-US" w:eastAsia="en-US" w:bidi="ar-SA"/>
      </w:rPr>
    </w:lvl>
    <w:lvl w:ilvl="8" w:tplc="0C7408BC">
      <w:numFmt w:val="bullet"/>
      <w:lvlText w:val="•"/>
      <w:lvlJc w:val="left"/>
      <w:pPr>
        <w:ind w:left="8927" w:hanging="28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EC"/>
    <w:rsid w:val="0000168B"/>
    <w:rsid w:val="000257FA"/>
    <w:rsid w:val="00025BE1"/>
    <w:rsid w:val="00032991"/>
    <w:rsid w:val="00036CA1"/>
    <w:rsid w:val="000565BB"/>
    <w:rsid w:val="0006454C"/>
    <w:rsid w:val="0007478B"/>
    <w:rsid w:val="000A1758"/>
    <w:rsid w:val="000C0834"/>
    <w:rsid w:val="000C749C"/>
    <w:rsid w:val="000E754F"/>
    <w:rsid w:val="00125886"/>
    <w:rsid w:val="00135937"/>
    <w:rsid w:val="00136DBF"/>
    <w:rsid w:val="00146984"/>
    <w:rsid w:val="0016246A"/>
    <w:rsid w:val="00181106"/>
    <w:rsid w:val="001B192E"/>
    <w:rsid w:val="001F23B3"/>
    <w:rsid w:val="001F3161"/>
    <w:rsid w:val="001F68FE"/>
    <w:rsid w:val="00204F91"/>
    <w:rsid w:val="0021780F"/>
    <w:rsid w:val="00223FAD"/>
    <w:rsid w:val="00243A51"/>
    <w:rsid w:val="00257039"/>
    <w:rsid w:val="00261A3D"/>
    <w:rsid w:val="0026799A"/>
    <w:rsid w:val="002A4639"/>
    <w:rsid w:val="00320231"/>
    <w:rsid w:val="00327C5C"/>
    <w:rsid w:val="003515DA"/>
    <w:rsid w:val="003856A9"/>
    <w:rsid w:val="003A593B"/>
    <w:rsid w:val="003A6089"/>
    <w:rsid w:val="003B3240"/>
    <w:rsid w:val="003B59F7"/>
    <w:rsid w:val="003E1993"/>
    <w:rsid w:val="003F3C0C"/>
    <w:rsid w:val="00414301"/>
    <w:rsid w:val="0043605D"/>
    <w:rsid w:val="00451918"/>
    <w:rsid w:val="00476044"/>
    <w:rsid w:val="00481E0D"/>
    <w:rsid w:val="00493CF2"/>
    <w:rsid w:val="004A54DD"/>
    <w:rsid w:val="004C76A8"/>
    <w:rsid w:val="004D22DC"/>
    <w:rsid w:val="004E31BE"/>
    <w:rsid w:val="004E47B9"/>
    <w:rsid w:val="004F0B3D"/>
    <w:rsid w:val="004F210C"/>
    <w:rsid w:val="004F50FB"/>
    <w:rsid w:val="005122D5"/>
    <w:rsid w:val="00561637"/>
    <w:rsid w:val="00584D88"/>
    <w:rsid w:val="00585E82"/>
    <w:rsid w:val="0058722B"/>
    <w:rsid w:val="00593B93"/>
    <w:rsid w:val="005A03CE"/>
    <w:rsid w:val="0061777B"/>
    <w:rsid w:val="00671E30"/>
    <w:rsid w:val="006A006E"/>
    <w:rsid w:val="006C5BEB"/>
    <w:rsid w:val="006D6727"/>
    <w:rsid w:val="006F39F2"/>
    <w:rsid w:val="0070761D"/>
    <w:rsid w:val="007337E0"/>
    <w:rsid w:val="00746862"/>
    <w:rsid w:val="00773CA3"/>
    <w:rsid w:val="007760E8"/>
    <w:rsid w:val="00787284"/>
    <w:rsid w:val="007B3B4A"/>
    <w:rsid w:val="007C520A"/>
    <w:rsid w:val="007F6A5E"/>
    <w:rsid w:val="00811B5D"/>
    <w:rsid w:val="00817C6F"/>
    <w:rsid w:val="008475B4"/>
    <w:rsid w:val="0085540A"/>
    <w:rsid w:val="0088034A"/>
    <w:rsid w:val="00886394"/>
    <w:rsid w:val="008974EB"/>
    <w:rsid w:val="008A63B5"/>
    <w:rsid w:val="008B57ED"/>
    <w:rsid w:val="008D38F1"/>
    <w:rsid w:val="008E2ABC"/>
    <w:rsid w:val="0091089F"/>
    <w:rsid w:val="00911276"/>
    <w:rsid w:val="00950ED4"/>
    <w:rsid w:val="009916D2"/>
    <w:rsid w:val="009E0DBC"/>
    <w:rsid w:val="009F2740"/>
    <w:rsid w:val="009F5EE0"/>
    <w:rsid w:val="009F7422"/>
    <w:rsid w:val="00A200BB"/>
    <w:rsid w:val="00A27B3B"/>
    <w:rsid w:val="00A4772A"/>
    <w:rsid w:val="00A7073C"/>
    <w:rsid w:val="00A726EC"/>
    <w:rsid w:val="00A766B3"/>
    <w:rsid w:val="00A76E13"/>
    <w:rsid w:val="00AB339F"/>
    <w:rsid w:val="00AB796D"/>
    <w:rsid w:val="00AC63B0"/>
    <w:rsid w:val="00AD6200"/>
    <w:rsid w:val="00AD62D9"/>
    <w:rsid w:val="00AE0F5D"/>
    <w:rsid w:val="00B106B0"/>
    <w:rsid w:val="00B17F3E"/>
    <w:rsid w:val="00B30C06"/>
    <w:rsid w:val="00B3577B"/>
    <w:rsid w:val="00B511BD"/>
    <w:rsid w:val="00B54005"/>
    <w:rsid w:val="00B65812"/>
    <w:rsid w:val="00B73358"/>
    <w:rsid w:val="00B869E8"/>
    <w:rsid w:val="00B92898"/>
    <w:rsid w:val="00BE2EFB"/>
    <w:rsid w:val="00C175B6"/>
    <w:rsid w:val="00C60EDB"/>
    <w:rsid w:val="00C61155"/>
    <w:rsid w:val="00C87E6B"/>
    <w:rsid w:val="00C972BE"/>
    <w:rsid w:val="00CA40DE"/>
    <w:rsid w:val="00CA5211"/>
    <w:rsid w:val="00CB6B3E"/>
    <w:rsid w:val="00CC5707"/>
    <w:rsid w:val="00CC66AB"/>
    <w:rsid w:val="00D22CB4"/>
    <w:rsid w:val="00D26D3E"/>
    <w:rsid w:val="00D527D9"/>
    <w:rsid w:val="00D666B7"/>
    <w:rsid w:val="00D67550"/>
    <w:rsid w:val="00DA6447"/>
    <w:rsid w:val="00DE1DA9"/>
    <w:rsid w:val="00E00F78"/>
    <w:rsid w:val="00E052B3"/>
    <w:rsid w:val="00E235B2"/>
    <w:rsid w:val="00E60979"/>
    <w:rsid w:val="00E72C3A"/>
    <w:rsid w:val="00EA651B"/>
    <w:rsid w:val="00EE7203"/>
    <w:rsid w:val="00EE7DD8"/>
    <w:rsid w:val="00F032CC"/>
    <w:rsid w:val="00F17080"/>
    <w:rsid w:val="00F34B66"/>
    <w:rsid w:val="00F539B7"/>
    <w:rsid w:val="00F56AAE"/>
    <w:rsid w:val="00F80C78"/>
    <w:rsid w:val="00F875E1"/>
    <w:rsid w:val="00FA22CC"/>
    <w:rsid w:val="00FA60D7"/>
    <w:rsid w:val="00FB167B"/>
    <w:rsid w:val="00FB1A9D"/>
    <w:rsid w:val="00FB6F03"/>
    <w:rsid w:val="00FC74C8"/>
    <w:rsid w:val="00FD3080"/>
    <w:rsid w:val="01C3A131"/>
    <w:rsid w:val="1BC8387E"/>
    <w:rsid w:val="2B979FEC"/>
    <w:rsid w:val="2CF88660"/>
    <w:rsid w:val="32887289"/>
    <w:rsid w:val="365AA488"/>
    <w:rsid w:val="4C3C8EF4"/>
    <w:rsid w:val="55A50610"/>
    <w:rsid w:val="573DAF43"/>
    <w:rsid w:val="5FB4C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1DF5C-ADCE-453F-822E-B2832AC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8" w:right="2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8"/>
      <w:outlineLvl w:val="1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7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ind w:left="1685" w:hanging="668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40"/>
      <w:ind w:left="1678" w:hanging="661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line="275" w:lineRule="exact"/>
      <w:ind w:left="10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7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D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F1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F1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F78"/>
    <w:pPr>
      <w:widowControl/>
      <w:autoSpaceDE/>
      <w:autoSpaceDN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A9"/>
    <w:rPr>
      <w:rFonts w:ascii="Tahoma" w:eastAsia="Arial MT" w:hAnsi="Tahoma" w:cs="Tahoma"/>
      <w:sz w:val="16"/>
      <w:szCs w:val="16"/>
    </w:rPr>
  </w:style>
  <w:style w:type="paragraph" w:customStyle="1" w:styleId="TabletextrowsAgency">
    <w:name w:val="Table text rows (Agency)"/>
    <w:basedOn w:val="Normal"/>
    <w:rsid w:val="00223FAD"/>
    <w:pPr>
      <w:widowControl/>
      <w:autoSpaceDE/>
      <w:autoSpaceDN/>
      <w:spacing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nhideWhenUsed/>
    <w:rsid w:val="00A76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E1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76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13"/>
    <w:rPr>
      <w:rFonts w:ascii="Arial MT" w:eastAsia="Arial MT" w:hAnsi="Arial MT" w:cs="Arial M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ocumentMap">
    <w:name w:val="Document Map"/>
    <w:basedOn w:val="Normal"/>
    <w:link w:val="DocumentMapChar"/>
    <w:semiHidden/>
    <w:rsid w:val="008B57ED"/>
    <w:pPr>
      <w:widowControl/>
      <w:autoSpaceDE/>
      <w:autoSpaceDN/>
    </w:pPr>
    <w:rPr>
      <w:rFonts w:ascii="Tahoma" w:eastAsia="Times New Roman" w:hAnsi="Tahoma" w:cs="Tahoma"/>
      <w:szCs w:val="20"/>
      <w:lang w:eastAsia="es-ES"/>
    </w:rPr>
  </w:style>
  <w:style w:type="character" w:customStyle="1" w:styleId="DocumentMapChar">
    <w:name w:val="Document Map Char"/>
    <w:basedOn w:val="DefaultParagraphFont"/>
    <w:link w:val="DocumentMap"/>
    <w:semiHidden/>
    <w:rsid w:val="008B57ED"/>
    <w:rPr>
      <w:rFonts w:ascii="Tahoma" w:eastAsia="Times New Roman" w:hAnsi="Tahoma" w:cs="Tahoma"/>
      <w:szCs w:val="20"/>
      <w:lang w:eastAsia="es-ES"/>
    </w:rPr>
  </w:style>
  <w:style w:type="character" w:styleId="Hyperlink">
    <w:name w:val="Hyperlink"/>
    <w:uiPriority w:val="99"/>
    <w:rsid w:val="00E72C3A"/>
    <w:rPr>
      <w:color w:val="0000FF"/>
      <w:u w:val="single"/>
    </w:rPr>
  </w:style>
  <w:style w:type="character" w:styleId="PageNumber">
    <w:name w:val="page number"/>
    <w:basedOn w:val="DefaultParagraphFont"/>
    <w:semiHidden/>
    <w:rsid w:val="00E72C3A"/>
  </w:style>
  <w:style w:type="paragraph" w:styleId="TOCHeading">
    <w:name w:val="TOC Heading"/>
    <w:basedOn w:val="Heading1"/>
    <w:next w:val="Normal"/>
    <w:uiPriority w:val="39"/>
    <w:unhideWhenUsed/>
    <w:qFormat/>
    <w:rsid w:val="00C972B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MDv@ema.europa.eu" TargetMode="External"/><Relationship Id="rId26" Type="http://schemas.openxmlformats.org/officeDocument/2006/relationships/hyperlink" Target="mailto:CMDv@ema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MDv@ema.europa.e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.xlsx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3.emf"/><Relationship Id="rId28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.png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mdv@ema.europa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4396D8290A418F1FEF4E2A8C2F74" ma:contentTypeVersion="" ma:contentTypeDescription="Create a new document." ma:contentTypeScope="" ma:versionID="58f32c365d6870bb3ce6d73efbb7cc3f">
  <xsd:schema xmlns:xsd="http://www.w3.org/2001/XMLSchema" xmlns:xs="http://www.w3.org/2001/XMLSchema" xmlns:p="http://schemas.microsoft.com/office/2006/metadata/properties" xmlns:ns2="13dc5ff5-c3fc-42cc-9539-5000d8a09b3d" targetNamespace="http://schemas.microsoft.com/office/2006/metadata/properties" ma:root="true" ma:fieldsID="9358442a249520db3bb84382c7bdd82c" ns2:_="">
    <xsd:import namespace="13dc5ff5-c3fc-42cc-9539-5000d8a09b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5ff5-c3fc-42cc-9539-5000d8a0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F4A5-C3A3-44AA-94D8-51680948B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3E553-5E3F-4F87-91F5-645217BFE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CF216-7B02-431D-B3F0-144DC1A7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5ff5-c3fc-42cc-9539-5000d8a09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5F80F-7C0D-443E-A32D-9D7A2C25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5637</Words>
  <Characters>32131</Characters>
  <Application>Microsoft Office Word</Application>
  <DocSecurity>4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2.02.3 BPG RP selection for SPC harmonisation with accepted changes</vt:lpstr>
      <vt:lpstr>2.02.3 BPG RP selection for SPC harmonisation with accepted changes</vt:lpstr>
    </vt:vector>
  </TitlesOfParts>
  <Company>HP</Company>
  <LinksUpToDate>false</LinksUpToDate>
  <CharactersWithSpaces>37693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2.02.3 BPG RP selection for SPC harmonisation with accepted changes</dc:title>
  <dc:creator>CMDv</dc:creator>
  <cp:keywords>Best Practice Guide for the selection of the products for the SPC harmonisation</cp:keywords>
  <cp:lastModifiedBy>Dauzier Delphine</cp:lastModifiedBy>
  <cp:revision>2</cp:revision>
  <dcterms:created xsi:type="dcterms:W3CDTF">2021-11-11T12:43:00Z</dcterms:created>
  <dcterms:modified xsi:type="dcterms:W3CDTF">2021-11-11T12:43:00Z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0x010100D6DF4396D8290A418F1FEF4E2A8C2F74</vt:lpwstr>
  </property>
  <property fmtid="{D5CDD505-2E9C-101B-9397-08002B2CF9AE}" pid="3" name="Created">
    <vt:filetime>2021-05-26T00:00:00Z</vt:filetime>
  </property>
  <property fmtid="{D5CDD505-2E9C-101B-9397-08002B2CF9AE}" pid="4" name="Creator">
    <vt:lpwstr>PScript5.dll Version 5.2.2</vt:lpwstr>
  </property>
  <property fmtid="{D5CDD505-2E9C-101B-9397-08002B2CF9AE}" pid="5" name="DM_Author">
    <vt:lpwstr/>
  </property>
  <property fmtid="{D5CDD505-2E9C-101B-9397-08002B2CF9AE}" pid="6" name="DM_Category">
    <vt:lpwstr>Comments</vt:lpwstr>
  </property>
  <property fmtid="{D5CDD505-2E9C-101B-9397-08002B2CF9AE}" pid="7" name="DM_Creation_Date">
    <vt:lpwstr>10/11/2021 23:20:10</vt:lpwstr>
  </property>
  <property fmtid="{D5CDD505-2E9C-101B-9397-08002B2CF9AE}" pid="8" name="DM_Creator_Name">
    <vt:lpwstr>Kovacs Janos</vt:lpwstr>
  </property>
  <property fmtid="{D5CDD505-2E9C-101B-9397-08002B2CF9AE}" pid="9" name="DM_DocRefId">
    <vt:lpwstr>EMA/CMDv/386218/2021</vt:lpwstr>
  </property>
  <property fmtid="{D5CDD505-2E9C-101B-9397-08002B2CF9AE}" pid="10" name="DM_emea_doc_ref_id">
    <vt:lpwstr>EMA/CMDv/386218/2021</vt:lpwstr>
  </property>
  <property fmtid="{D5CDD505-2E9C-101B-9397-08002B2CF9AE}" pid="11" name="DM_Keywords">
    <vt:lpwstr/>
  </property>
  <property fmtid="{D5CDD505-2E9C-101B-9397-08002B2CF9AE}" pid="12" name="DM_Language">
    <vt:lpwstr/>
  </property>
  <property fmtid="{D5CDD505-2E9C-101B-9397-08002B2CF9AE}" pid="13" name="DM_Modifer_Name">
    <vt:lpwstr>Kovacs Janos</vt:lpwstr>
  </property>
  <property fmtid="{D5CDD505-2E9C-101B-9397-08002B2CF9AE}" pid="14" name="DM_Modified_Date">
    <vt:lpwstr>10/11/2021 23:20:10</vt:lpwstr>
  </property>
  <property fmtid="{D5CDD505-2E9C-101B-9397-08002B2CF9AE}" pid="15" name="DM_Modifier_Name">
    <vt:lpwstr>Kovacs Janos</vt:lpwstr>
  </property>
  <property fmtid="{D5CDD505-2E9C-101B-9397-08002B2CF9AE}" pid="16" name="DM_Modify_Date">
    <vt:lpwstr>10/11/2021 23:20:10</vt:lpwstr>
  </property>
  <property fmtid="{D5CDD505-2E9C-101B-9397-08002B2CF9AE}" pid="17" name="DM_Name">
    <vt:lpwstr>2.02.3 BPG RP selection for SPC harmonisation with accepted changes</vt:lpwstr>
  </property>
  <property fmtid="{D5CDD505-2E9C-101B-9397-08002B2CF9AE}" pid="18" name="DM_Path">
    <vt:lpwstr>/02b. Administration of Scientific Meeting/CMDv - Administration/3. Other activities/05. General topics/SPC harmonisation/VMP Reg</vt:lpwstr>
  </property>
  <property fmtid="{D5CDD505-2E9C-101B-9397-08002B2CF9AE}" pid="19" name="DM_Status">
    <vt:lpwstr/>
  </property>
  <property fmtid="{D5CDD505-2E9C-101B-9397-08002B2CF9AE}" pid="20" name="DM_Subject">
    <vt:lpwstr/>
  </property>
  <property fmtid="{D5CDD505-2E9C-101B-9397-08002B2CF9AE}" pid="21" name="DM_Title">
    <vt:lpwstr/>
  </property>
  <property fmtid="{D5CDD505-2E9C-101B-9397-08002B2CF9AE}" pid="22" name="DM_Type">
    <vt:lpwstr>emea_document</vt:lpwstr>
  </property>
  <property fmtid="{D5CDD505-2E9C-101B-9397-08002B2CF9AE}" pid="23" name="DM_Version">
    <vt:lpwstr>1.8,CURRENT</vt:lpwstr>
  </property>
  <property fmtid="{D5CDD505-2E9C-101B-9397-08002B2CF9AE}" pid="24" name="LastSaved">
    <vt:filetime>2021-06-01T00:00:00Z</vt:filetime>
  </property>
  <property fmtid="{D5CDD505-2E9C-101B-9397-08002B2CF9AE}" pid="25" name="MSIP_Label_0eea11ca-d417-4147-80ed-01a58412c458_Enabled">
    <vt:lpwstr>true</vt:lpwstr>
  </property>
  <property fmtid="{D5CDD505-2E9C-101B-9397-08002B2CF9AE}" pid="26" name="MSIP_Label_0eea11ca-d417-4147-80ed-01a58412c458_SetDate">
    <vt:lpwstr>2021-11-11T12:43:52Z</vt:lpwstr>
  </property>
  <property fmtid="{D5CDD505-2E9C-101B-9397-08002B2CF9AE}" pid="27" name="MSIP_Label_0eea11ca-d417-4147-80ed-01a58412c458_Method">
    <vt:lpwstr>Standard</vt:lpwstr>
  </property>
  <property fmtid="{D5CDD505-2E9C-101B-9397-08002B2CF9AE}" pid="28" name="MSIP_Label_0eea11ca-d417-4147-80ed-01a58412c458_Name">
    <vt:lpwstr>0eea11ca-d417-4147-80ed-01a58412c458</vt:lpwstr>
  </property>
  <property fmtid="{D5CDD505-2E9C-101B-9397-08002B2CF9AE}" pid="29" name="MSIP_Label_0eea11ca-d417-4147-80ed-01a58412c458_SiteId">
    <vt:lpwstr>bc9dc15c-61bc-4f03-b60b-e5b6d8922839</vt:lpwstr>
  </property>
  <property fmtid="{D5CDD505-2E9C-101B-9397-08002B2CF9AE}" pid="30" name="MSIP_Label_0eea11ca-d417-4147-80ed-01a58412c458_ActionId">
    <vt:lpwstr>a627f6a0-4fd6-4efe-b2d9-06f6916e6984</vt:lpwstr>
  </property>
  <property fmtid="{D5CDD505-2E9C-101B-9397-08002B2CF9AE}" pid="31" name="MSIP_Label_0eea11ca-d417-4147-80ed-01a58412c458_ContentBits">
    <vt:lpwstr>2</vt:lpwstr>
  </property>
</Properties>
</file>